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063BA" w14:textId="7C06C565" w:rsidR="00D8033D" w:rsidRPr="00036508" w:rsidRDefault="00D8033D" w:rsidP="00D8033D">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036508">
        <w:rPr>
          <w:rFonts w:ascii="Arial" w:eastAsia="SimSun" w:hAnsi="Arial" w:cs="Arial"/>
          <w:b/>
          <w:sz w:val="24"/>
          <w:szCs w:val="24"/>
          <w:lang w:eastAsia="zh-CN"/>
        </w:rPr>
        <w:t>3GPP TSG-RAN WG4 Meeting # 10</w:t>
      </w:r>
      <w:r>
        <w:rPr>
          <w:rFonts w:ascii="Arial" w:eastAsia="SimSun" w:hAnsi="Arial" w:cs="Arial"/>
          <w:b/>
          <w:sz w:val="24"/>
          <w:szCs w:val="24"/>
          <w:lang w:eastAsia="zh-CN"/>
        </w:rPr>
        <w:t>9</w:t>
      </w:r>
      <w:r w:rsidRPr="00036508">
        <w:rPr>
          <w:rFonts w:ascii="Arial" w:eastAsia="SimSun" w:hAnsi="Arial" w:cs="Arial"/>
          <w:b/>
          <w:sz w:val="24"/>
          <w:szCs w:val="24"/>
          <w:lang w:eastAsia="zh-CN"/>
        </w:rPr>
        <w:tab/>
        <w:t>R4-23</w:t>
      </w:r>
      <w:r w:rsidR="000E3F72" w:rsidRPr="000E3F72">
        <w:rPr>
          <w:rFonts w:ascii="Arial" w:eastAsia="SimSun" w:hAnsi="Arial" w:cs="Arial"/>
          <w:b/>
          <w:sz w:val="24"/>
          <w:szCs w:val="24"/>
          <w:lang w:eastAsia="zh-CN"/>
        </w:rPr>
        <w:t>18362</w:t>
      </w:r>
    </w:p>
    <w:p w14:paraId="408EBF05" w14:textId="77777777" w:rsidR="00D8033D" w:rsidRPr="00036508" w:rsidRDefault="00D8033D" w:rsidP="00D8033D">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Pr="00036508">
        <w:rPr>
          <w:rFonts w:ascii="Arial" w:eastAsia="SimSun" w:hAnsi="Arial" w:cs="Arial"/>
          <w:b/>
          <w:sz w:val="24"/>
          <w:szCs w:val="24"/>
          <w:lang w:eastAsia="zh-CN"/>
        </w:rPr>
        <w:t xml:space="preserve">, </w:t>
      </w:r>
      <w:r>
        <w:rPr>
          <w:rFonts w:ascii="Arial" w:eastAsia="SimSun" w:hAnsi="Arial" w:cs="Arial"/>
          <w:b/>
          <w:sz w:val="24"/>
          <w:szCs w:val="24"/>
          <w:lang w:eastAsia="zh-CN"/>
        </w:rPr>
        <w:t>US</w:t>
      </w:r>
      <w:r w:rsidRPr="00036508">
        <w:rPr>
          <w:rFonts w:ascii="Arial" w:eastAsia="SimSun" w:hAnsi="Arial" w:cs="Arial"/>
          <w:b/>
          <w:sz w:val="24"/>
          <w:szCs w:val="24"/>
          <w:lang w:eastAsia="zh-CN"/>
        </w:rPr>
        <w:t xml:space="preserve">, </w:t>
      </w:r>
      <w:r>
        <w:rPr>
          <w:rFonts w:ascii="Arial" w:eastAsia="SimSun" w:hAnsi="Arial" w:cs="Arial"/>
          <w:b/>
          <w:sz w:val="24"/>
          <w:szCs w:val="24"/>
          <w:lang w:eastAsia="zh-CN"/>
        </w:rPr>
        <w:t>November 13 – 17</w:t>
      </w:r>
      <w:r w:rsidRPr="00036508">
        <w:rPr>
          <w:rFonts w:ascii="Arial" w:eastAsia="SimSun" w:hAnsi="Arial" w:cs="Arial"/>
          <w:b/>
          <w:sz w:val="24"/>
          <w:szCs w:val="24"/>
          <w:lang w:eastAsia="zh-CN"/>
        </w:rPr>
        <w:t>, 2023</w:t>
      </w:r>
    </w:p>
    <w:p w14:paraId="607D074B" w14:textId="0C6EC3CD"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6647CA22"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691DE6">
        <w:rPr>
          <w:rFonts w:ascii="Arial" w:hAnsi="Arial" w:cs="Arial"/>
          <w:sz w:val="21"/>
          <w:szCs w:val="21"/>
        </w:rPr>
        <w:t>ETSI blocking requirement for IoT NTN in extended L band</w:t>
      </w:r>
      <w:r w:rsidR="00E41F2A">
        <w:rPr>
          <w:rFonts w:ascii="Arial" w:hAnsi="Arial" w:cs="Arial"/>
          <w:sz w:val="21"/>
          <w:szCs w:val="21"/>
        </w:rPr>
        <w:t xml:space="preserve"> </w:t>
      </w:r>
    </w:p>
    <w:p w14:paraId="52393903" w14:textId="360581D8" w:rsidR="00DD0FC1" w:rsidRPr="00BB738C" w:rsidRDefault="00DD0FC1" w:rsidP="008A35FC">
      <w:pPr>
        <w:spacing w:after="120"/>
        <w:ind w:left="1985" w:hanging="1985"/>
        <w:jc w:val="both"/>
        <w:rPr>
          <w:rFonts w:ascii="Arial" w:hAnsi="Arial" w:cs="Arial"/>
          <w:bCs/>
          <w:lang w:val="en-US"/>
        </w:rPr>
      </w:pPr>
      <w:r w:rsidRPr="00BB738C">
        <w:rPr>
          <w:rFonts w:ascii="Arial" w:hAnsi="Arial" w:cs="Arial"/>
          <w:b/>
          <w:lang w:val="en-US"/>
        </w:rPr>
        <w:t>Agenda item:</w:t>
      </w:r>
      <w:r w:rsidRPr="00BB738C">
        <w:rPr>
          <w:rFonts w:ascii="Arial" w:hAnsi="Arial" w:cs="Arial"/>
          <w:b/>
          <w:lang w:val="en-US"/>
        </w:rPr>
        <w:tab/>
      </w:r>
      <w:r w:rsidR="00D57BC5" w:rsidRPr="00BB738C">
        <w:rPr>
          <w:rFonts w:ascii="Arial" w:hAnsi="Arial" w:cs="Arial"/>
          <w:lang w:val="en-US"/>
        </w:rPr>
        <w:t>9.3.3</w:t>
      </w:r>
    </w:p>
    <w:p w14:paraId="784D163B" w14:textId="77777777" w:rsidR="00DD0FC1" w:rsidRPr="00BB738C" w:rsidRDefault="00DD0FC1" w:rsidP="008A35FC">
      <w:pPr>
        <w:spacing w:after="120"/>
        <w:ind w:left="1985" w:hanging="1985"/>
        <w:jc w:val="both"/>
        <w:rPr>
          <w:rFonts w:ascii="Arial" w:hAnsi="Arial" w:cs="Arial"/>
          <w:bCs/>
          <w:lang w:val="en-US"/>
        </w:rPr>
      </w:pPr>
      <w:r w:rsidRPr="00BB738C">
        <w:rPr>
          <w:rFonts w:ascii="Arial" w:hAnsi="Arial" w:cs="Arial"/>
          <w:b/>
          <w:lang w:val="en-US"/>
        </w:rPr>
        <w:t>Document for:</w:t>
      </w:r>
      <w:r w:rsidRPr="00BB738C">
        <w:rPr>
          <w:rFonts w:ascii="Arial" w:hAnsi="Arial" w:cs="Arial"/>
          <w:b/>
          <w:lang w:val="en-US"/>
        </w:rPr>
        <w:tab/>
      </w:r>
      <w:r w:rsidR="00444C61" w:rsidRPr="00BB738C">
        <w:rPr>
          <w:rFonts w:ascii="Arial" w:hAnsi="Arial" w:cs="Arial"/>
          <w:bCs/>
          <w:lang w:val="en-US"/>
        </w:rPr>
        <w:t xml:space="preserve">Discussion </w:t>
      </w:r>
    </w:p>
    <w:p w14:paraId="405AD616" w14:textId="77777777" w:rsidR="00CA3A81" w:rsidRPr="00BB738C"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2395FB93" w14:textId="2813BDC5" w:rsidR="00DC1FDE" w:rsidRDefault="0048525B" w:rsidP="008A35FC">
      <w:pPr>
        <w:jc w:val="both"/>
        <w:rPr>
          <w:iCs/>
          <w:lang w:val="en-US"/>
        </w:rPr>
      </w:pPr>
      <w:r>
        <w:rPr>
          <w:iCs/>
          <w:lang w:val="en-US"/>
        </w:rPr>
        <w:t>In RAN4</w:t>
      </w:r>
      <w:r w:rsidR="008D4332">
        <w:rPr>
          <w:iCs/>
          <w:lang w:val="en-US"/>
        </w:rPr>
        <w:t>#10</w:t>
      </w:r>
      <w:r w:rsidR="00421BED">
        <w:rPr>
          <w:iCs/>
          <w:lang w:val="en-US"/>
        </w:rPr>
        <w:t xml:space="preserve">8bis, how to handle the blocking requirement </w:t>
      </w:r>
      <w:r w:rsidR="00BD10A4">
        <w:rPr>
          <w:iCs/>
          <w:lang w:val="en-US"/>
        </w:rPr>
        <w:t xml:space="preserve">from ETSI </w:t>
      </w:r>
      <w:r w:rsidR="0089252D">
        <w:rPr>
          <w:iCs/>
          <w:lang w:val="en-US"/>
        </w:rPr>
        <w:t xml:space="preserve">standard </w:t>
      </w:r>
      <w:r w:rsidR="00BD10A4">
        <w:rPr>
          <w:iCs/>
          <w:lang w:val="en-US"/>
        </w:rPr>
        <w:t xml:space="preserve">and </w:t>
      </w:r>
      <w:r w:rsidR="0089252D">
        <w:rPr>
          <w:iCs/>
          <w:lang w:val="en-US"/>
        </w:rPr>
        <w:t>ECC</w:t>
      </w:r>
      <w:r w:rsidR="00BD10A4">
        <w:rPr>
          <w:iCs/>
          <w:lang w:val="en-US"/>
        </w:rPr>
        <w:t xml:space="preserve"> report</w:t>
      </w:r>
      <w:r w:rsidR="0089252D">
        <w:rPr>
          <w:iCs/>
          <w:lang w:val="en-US"/>
        </w:rPr>
        <w:t xml:space="preserve"> ha</w:t>
      </w:r>
      <w:r w:rsidR="00E5395E">
        <w:rPr>
          <w:iCs/>
          <w:lang w:val="en-US"/>
        </w:rPr>
        <w:t>s</w:t>
      </w:r>
      <w:r w:rsidR="0089252D">
        <w:rPr>
          <w:iCs/>
          <w:lang w:val="en-US"/>
        </w:rPr>
        <w:t xml:space="preserve"> been further discussed, </w:t>
      </w:r>
      <w:r w:rsidR="00E5395E">
        <w:rPr>
          <w:iCs/>
          <w:lang w:val="en-US"/>
        </w:rPr>
        <w:t>and</w:t>
      </w:r>
      <w:r w:rsidR="0089252D">
        <w:rPr>
          <w:iCs/>
          <w:lang w:val="en-US"/>
        </w:rPr>
        <w:t xml:space="preserve"> the following agreement has been made [1]: </w:t>
      </w:r>
    </w:p>
    <w:p w14:paraId="17AB0E5E" w14:textId="08D1BEB9" w:rsidR="00173F1B" w:rsidRPr="00173F1B" w:rsidRDefault="00173F1B" w:rsidP="00173F1B">
      <w:pPr>
        <w:pStyle w:val="ListParagraph"/>
        <w:numPr>
          <w:ilvl w:val="0"/>
          <w:numId w:val="18"/>
        </w:numPr>
        <w:jc w:val="both"/>
        <w:rPr>
          <w:i/>
          <w:lang w:val="en-US"/>
        </w:rPr>
      </w:pPr>
      <w:r w:rsidRPr="00173F1B">
        <w:rPr>
          <w:i/>
          <w:lang w:val="en-US"/>
        </w:rPr>
        <w:t>Further discuss how to reconcile blocking requirements from EN 301 681 and ECC Report 263 with 3GPP blocking requirements and co</w:t>
      </w:r>
      <w:r w:rsidR="00C07FC2">
        <w:rPr>
          <w:i/>
          <w:lang w:val="en-US"/>
        </w:rPr>
        <w:t>-</w:t>
      </w:r>
      <w:r w:rsidRPr="00173F1B">
        <w:rPr>
          <w:i/>
          <w:lang w:val="en-US"/>
        </w:rPr>
        <w:t xml:space="preserve">existence assumptions, taking also into account alignment with ongoing ETSI SES work. </w:t>
      </w:r>
    </w:p>
    <w:p w14:paraId="1852E9AB" w14:textId="77777777" w:rsidR="00173F1B" w:rsidRPr="00173F1B" w:rsidRDefault="00173F1B" w:rsidP="00173F1B">
      <w:pPr>
        <w:pStyle w:val="ListParagraph"/>
        <w:numPr>
          <w:ilvl w:val="1"/>
          <w:numId w:val="18"/>
        </w:numPr>
        <w:jc w:val="both"/>
        <w:rPr>
          <w:i/>
          <w:lang w:val="en-US"/>
        </w:rPr>
      </w:pPr>
      <w:r w:rsidRPr="00173F1B">
        <w:rPr>
          <w:i/>
          <w:lang w:val="en-US"/>
        </w:rPr>
        <w:t xml:space="preserve">Companies to check whether existing 3GPP blocking requirements can be sufficient to meet regulatory requirements. </w:t>
      </w:r>
    </w:p>
    <w:p w14:paraId="5343CE78" w14:textId="1863F5D3" w:rsidR="00740D7E" w:rsidRPr="00740D7E" w:rsidRDefault="00F91833" w:rsidP="008A35FC">
      <w:pPr>
        <w:pBdr>
          <w:bottom w:val="single" w:sz="4" w:space="0" w:color="auto"/>
        </w:pBdr>
        <w:jc w:val="both"/>
        <w:rPr>
          <w:iCs/>
        </w:rPr>
      </w:pPr>
      <w:r>
        <w:rPr>
          <w:iCs/>
        </w:rPr>
        <w:t xml:space="preserve">In this contribution, we share our view on how 3GPP should handle the ETSI requirements for </w:t>
      </w:r>
      <w:r w:rsidR="00E5395E">
        <w:rPr>
          <w:iCs/>
        </w:rPr>
        <w:t xml:space="preserve">the </w:t>
      </w:r>
      <w:r w:rsidR="00D8033D">
        <w:rPr>
          <w:iCs/>
        </w:rPr>
        <w:t>extended L band</w:t>
      </w:r>
      <w:r w:rsidR="0013004C">
        <w:rPr>
          <w:iCs/>
        </w:rPr>
        <w:t>.</w:t>
      </w:r>
    </w:p>
    <w:p w14:paraId="666242BD" w14:textId="15543E14" w:rsidR="00907EBB" w:rsidRPr="00EF39C4" w:rsidRDefault="00153A07" w:rsidP="00907EBB">
      <w:pPr>
        <w:pStyle w:val="Heading1"/>
        <w:numPr>
          <w:ilvl w:val="0"/>
          <w:numId w:val="8"/>
        </w:numPr>
        <w:jc w:val="both"/>
        <w:rPr>
          <w:bCs/>
          <w:lang w:val="en-US"/>
        </w:rPr>
      </w:pPr>
      <w:r w:rsidRPr="00EF39C4">
        <w:rPr>
          <w:bCs/>
          <w:lang w:val="en-US"/>
        </w:rPr>
        <w:t>Receiver Blocking Characteristics</w:t>
      </w:r>
      <w:r w:rsidR="000F32A0" w:rsidRPr="00EF39C4">
        <w:rPr>
          <w:bCs/>
          <w:lang w:val="en-US"/>
        </w:rPr>
        <w:t xml:space="preserve"> in ETSI</w:t>
      </w:r>
    </w:p>
    <w:p w14:paraId="754CEFFF" w14:textId="761CEDBE" w:rsidR="007A6DD5" w:rsidRDefault="002D7B6D" w:rsidP="002C2275">
      <w:pPr>
        <w:jc w:val="both"/>
        <w:rPr>
          <w:lang w:val="en-US"/>
        </w:rPr>
      </w:pPr>
      <w:r>
        <w:rPr>
          <w:lang w:val="en-US"/>
        </w:rPr>
        <w:t xml:space="preserve">How to handle and capture the blocking requirement based on </w:t>
      </w:r>
      <w:r w:rsidR="00E5395E">
        <w:rPr>
          <w:lang w:val="en-US"/>
        </w:rPr>
        <w:t xml:space="preserve">the </w:t>
      </w:r>
      <w:r>
        <w:rPr>
          <w:lang w:val="en-US"/>
        </w:rPr>
        <w:t xml:space="preserve">ETSI </w:t>
      </w:r>
      <w:r w:rsidR="00404C47">
        <w:rPr>
          <w:lang w:val="en-US"/>
        </w:rPr>
        <w:t>EN standard and ECC report ha</w:t>
      </w:r>
      <w:r w:rsidR="00D46569">
        <w:rPr>
          <w:lang w:val="en-US"/>
        </w:rPr>
        <w:t>s</w:t>
      </w:r>
      <w:r w:rsidR="00404C47">
        <w:rPr>
          <w:lang w:val="en-US"/>
        </w:rPr>
        <w:t xml:space="preserve"> been discussed over multiple meetings</w:t>
      </w:r>
      <w:r w:rsidR="00F12406">
        <w:rPr>
          <w:lang w:val="en-US"/>
        </w:rPr>
        <w:t xml:space="preserve"> in RAN4</w:t>
      </w:r>
      <w:r w:rsidR="00404C47">
        <w:rPr>
          <w:lang w:val="en-US"/>
        </w:rPr>
        <w:t xml:space="preserve">. </w:t>
      </w:r>
      <w:r w:rsidR="00675F53">
        <w:rPr>
          <w:lang w:val="en-US"/>
        </w:rPr>
        <w:t xml:space="preserve">According to the outcome of </w:t>
      </w:r>
      <w:r w:rsidR="008E76F4" w:rsidRPr="008E76F4">
        <w:rPr>
          <w:lang w:val="en-US"/>
        </w:rPr>
        <w:t>ECC report 263</w:t>
      </w:r>
      <w:r w:rsidR="003F3027">
        <w:rPr>
          <w:lang w:val="en-US"/>
        </w:rPr>
        <w:t xml:space="preserve"> [2]</w:t>
      </w:r>
      <w:r w:rsidR="001F0367">
        <w:rPr>
          <w:lang w:val="en-US"/>
        </w:rPr>
        <w:t xml:space="preserve">, </w:t>
      </w:r>
      <w:r w:rsidR="00B30BEA">
        <w:rPr>
          <w:lang w:val="en-US"/>
        </w:rPr>
        <w:t xml:space="preserve">a </w:t>
      </w:r>
      <w:r w:rsidR="00FB6483">
        <w:rPr>
          <w:lang w:val="en-US"/>
        </w:rPr>
        <w:t>-30 dBm blocking signal</w:t>
      </w:r>
      <w:r w:rsidR="00FA7B6E">
        <w:rPr>
          <w:lang w:val="en-US"/>
        </w:rPr>
        <w:t xml:space="preserve"> (5MHz LTE signal)</w:t>
      </w:r>
      <w:r w:rsidR="00FB6483">
        <w:rPr>
          <w:lang w:val="en-US"/>
        </w:rPr>
        <w:t xml:space="preserve"> </w:t>
      </w:r>
      <w:r w:rsidR="008F77F6">
        <w:rPr>
          <w:lang w:val="en-US"/>
        </w:rPr>
        <w:t xml:space="preserve">ended </w:t>
      </w:r>
      <w:r w:rsidR="00FB6483">
        <w:rPr>
          <w:lang w:val="en-US"/>
        </w:rPr>
        <w:t xml:space="preserve">at </w:t>
      </w:r>
      <w:r w:rsidR="00771338">
        <w:rPr>
          <w:lang w:val="en-US"/>
        </w:rPr>
        <w:t>151</w:t>
      </w:r>
      <w:r w:rsidR="0031044B">
        <w:rPr>
          <w:lang w:val="en-US"/>
        </w:rPr>
        <w:t>7</w:t>
      </w:r>
      <w:r w:rsidR="00771338">
        <w:rPr>
          <w:lang w:val="en-US"/>
        </w:rPr>
        <w:t xml:space="preserve"> MHz is </w:t>
      </w:r>
      <w:r w:rsidR="00FD5468">
        <w:rPr>
          <w:lang w:val="en-US"/>
        </w:rPr>
        <w:t xml:space="preserve">needed for </w:t>
      </w:r>
      <w:r w:rsidR="00E9292F">
        <w:rPr>
          <w:lang w:val="en-US"/>
        </w:rPr>
        <w:t>MES receiver</w:t>
      </w:r>
      <w:r w:rsidR="00FD5468">
        <w:rPr>
          <w:lang w:val="en-US"/>
        </w:rPr>
        <w:t xml:space="preserve"> </w:t>
      </w:r>
      <w:r w:rsidR="001F0367">
        <w:rPr>
          <w:lang w:val="en-US"/>
        </w:rPr>
        <w:t xml:space="preserve">to tolerate </w:t>
      </w:r>
      <w:r w:rsidR="00FA7B6E">
        <w:rPr>
          <w:lang w:val="en-US"/>
        </w:rPr>
        <w:t>due to</w:t>
      </w:r>
      <w:r w:rsidR="000E4823">
        <w:rPr>
          <w:lang w:val="en-US"/>
        </w:rPr>
        <w:t xml:space="preserve"> the interference</w:t>
      </w:r>
      <w:r w:rsidR="001F0367">
        <w:rPr>
          <w:lang w:val="en-US"/>
        </w:rPr>
        <w:t xml:space="preserve"> </w:t>
      </w:r>
      <w:r w:rsidR="005A4FF6">
        <w:rPr>
          <w:lang w:val="en-US"/>
        </w:rPr>
        <w:t>from IMT band</w:t>
      </w:r>
      <w:r w:rsidR="00137AE0">
        <w:rPr>
          <w:lang w:val="en-US"/>
        </w:rPr>
        <w:t>.</w:t>
      </w:r>
      <w:r w:rsidR="001F0367">
        <w:rPr>
          <w:lang w:val="en-US"/>
        </w:rPr>
        <w:t xml:space="preserve"> </w:t>
      </w:r>
      <w:r w:rsidR="002D4BE6">
        <w:rPr>
          <w:lang w:val="en-US"/>
        </w:rPr>
        <w:t xml:space="preserve">As for now, the most relevant test in 36.102 to the ETSI receiver blocking requirement is the ACS requirement. </w:t>
      </w:r>
      <w:r w:rsidR="00BD0E77">
        <w:rPr>
          <w:lang w:val="en-US"/>
        </w:rPr>
        <w:t>A</w:t>
      </w:r>
      <w:r w:rsidR="00C32EFF">
        <w:rPr>
          <w:lang w:val="en-US"/>
        </w:rPr>
        <w:t>n</w:t>
      </w:r>
      <w:r w:rsidR="00BD0E77">
        <w:rPr>
          <w:lang w:val="en-US"/>
        </w:rPr>
        <w:t xml:space="preserve"> </w:t>
      </w:r>
      <w:r w:rsidR="00C32EFF">
        <w:rPr>
          <w:lang w:val="en-US"/>
        </w:rPr>
        <w:t>i</w:t>
      </w:r>
      <w:r w:rsidR="00BD0E77">
        <w:rPr>
          <w:lang w:val="en-US"/>
        </w:rPr>
        <w:t>llustration of blocking</w:t>
      </w:r>
      <w:r w:rsidR="00C32EFF">
        <w:rPr>
          <w:lang w:val="en-US"/>
        </w:rPr>
        <w:t xml:space="preserve"> based on ECC report</w:t>
      </w:r>
      <w:r w:rsidR="00BD0E77">
        <w:rPr>
          <w:lang w:val="en-US"/>
        </w:rPr>
        <w:t xml:space="preserve"> </w:t>
      </w:r>
      <w:r w:rsidR="00C32EFF">
        <w:rPr>
          <w:lang w:val="en-US"/>
        </w:rPr>
        <w:t xml:space="preserve">v.s. 3GPP </w:t>
      </w:r>
      <w:r w:rsidR="0026716B">
        <w:rPr>
          <w:lang w:val="en-US"/>
        </w:rPr>
        <w:t xml:space="preserve">ACS and </w:t>
      </w:r>
      <w:r w:rsidR="00C32EFF">
        <w:rPr>
          <w:lang w:val="en-US"/>
        </w:rPr>
        <w:t>blocking requirement for NB-IoT is shown in Fig. 1</w:t>
      </w:r>
      <w:r w:rsidR="002F4A3C">
        <w:rPr>
          <w:lang w:val="en-US"/>
        </w:rPr>
        <w:t>, and it can be observed that the ECC recommended blocking level is significantly higher than existing ACS and blocking requirements that have been specified in 3GPP</w:t>
      </w:r>
      <w:r w:rsidR="007A6DD5">
        <w:rPr>
          <w:lang w:val="en-US"/>
        </w:rPr>
        <w:t>.</w:t>
      </w:r>
      <w:r w:rsidR="001557F2">
        <w:rPr>
          <w:lang w:val="en-US"/>
        </w:rPr>
        <w:t xml:space="preserve"> </w:t>
      </w:r>
      <w:r w:rsidR="00E87A53">
        <w:rPr>
          <w:lang w:val="en-US"/>
        </w:rPr>
        <w:t xml:space="preserve"> It also worth</w:t>
      </w:r>
      <w:r w:rsidR="00293935">
        <w:rPr>
          <w:lang w:val="en-US"/>
        </w:rPr>
        <w:t xml:space="preserve"> to point out that the wanted signal level of ACS is significantly higher than the R</w:t>
      </w:r>
      <w:r w:rsidR="001D076C">
        <w:rPr>
          <w:lang w:val="en-US"/>
        </w:rPr>
        <w:t>EFSENS</w:t>
      </w:r>
      <w:r w:rsidR="00293935">
        <w:rPr>
          <w:lang w:val="en-US"/>
        </w:rPr>
        <w:t xml:space="preserve"> level, where the </w:t>
      </w:r>
      <w:r w:rsidR="00766FC0">
        <w:rPr>
          <w:lang w:val="en-US"/>
        </w:rPr>
        <w:t xml:space="preserve">wanted signal level for </w:t>
      </w:r>
      <w:r w:rsidR="00293935">
        <w:rPr>
          <w:lang w:val="en-US"/>
        </w:rPr>
        <w:t xml:space="preserve">ACS1 is </w:t>
      </w:r>
      <w:r w:rsidR="00766FC0">
        <w:rPr>
          <w:lang w:val="en-US"/>
        </w:rPr>
        <w:t xml:space="preserve">14 dB higher and ACS2 is 50 </w:t>
      </w:r>
      <w:r w:rsidR="00185B96">
        <w:rPr>
          <w:lang w:val="en-US"/>
        </w:rPr>
        <w:t>dB</w:t>
      </w:r>
      <w:r w:rsidR="00766FC0">
        <w:rPr>
          <w:lang w:val="en-US"/>
        </w:rPr>
        <w:t xml:space="preserve"> higher than the </w:t>
      </w:r>
      <w:r w:rsidR="001D076C">
        <w:rPr>
          <w:lang w:val="en-US"/>
        </w:rPr>
        <w:t xml:space="preserve">REFSENS </w:t>
      </w:r>
      <w:r w:rsidR="00766FC0">
        <w:rPr>
          <w:lang w:val="en-US"/>
        </w:rPr>
        <w:t xml:space="preserve">level for NB-IoT device. </w:t>
      </w:r>
    </w:p>
    <w:p w14:paraId="57ECB1BC" w14:textId="473C549C" w:rsidR="00316D24" w:rsidRDefault="00316D24" w:rsidP="002C2275">
      <w:pPr>
        <w:jc w:val="both"/>
        <w:rPr>
          <w:lang w:val="en-US"/>
        </w:rPr>
      </w:pPr>
      <w:r>
        <w:rPr>
          <w:lang w:val="en-US"/>
        </w:rPr>
        <w:t>In [</w:t>
      </w:r>
      <w:r w:rsidR="003F3027">
        <w:rPr>
          <w:lang w:val="en-US"/>
        </w:rPr>
        <w:t>3</w:t>
      </w:r>
      <w:r>
        <w:rPr>
          <w:lang w:val="en-US"/>
        </w:rPr>
        <w:t>], it has</w:t>
      </w:r>
      <w:r w:rsidR="00FE4B4D">
        <w:rPr>
          <w:lang w:val="en-US"/>
        </w:rPr>
        <w:t xml:space="preserve"> also</w:t>
      </w:r>
      <w:r>
        <w:rPr>
          <w:lang w:val="en-US"/>
        </w:rPr>
        <w:t xml:space="preserve"> been observed that such a </w:t>
      </w:r>
      <w:r w:rsidR="00FE4B4D">
        <w:rPr>
          <w:lang w:val="en-US"/>
        </w:rPr>
        <w:t>high</w:t>
      </w:r>
      <w:r>
        <w:rPr>
          <w:lang w:val="en-US"/>
        </w:rPr>
        <w:t xml:space="preserve"> </w:t>
      </w:r>
      <w:r w:rsidR="002B7A46">
        <w:rPr>
          <w:lang w:val="en-US"/>
        </w:rPr>
        <w:t xml:space="preserve">blocking </w:t>
      </w:r>
      <w:r w:rsidR="00DA7305">
        <w:rPr>
          <w:lang w:val="en-US"/>
        </w:rPr>
        <w:t>signal</w:t>
      </w:r>
      <w:r w:rsidR="002B7A46">
        <w:rPr>
          <w:lang w:val="en-US"/>
        </w:rPr>
        <w:t xml:space="preserve"> </w:t>
      </w:r>
      <w:r w:rsidR="00FE4B4D">
        <w:rPr>
          <w:lang w:val="en-US"/>
        </w:rPr>
        <w:t xml:space="preserve">level </w:t>
      </w:r>
      <w:r w:rsidR="002B7A46">
        <w:rPr>
          <w:lang w:val="en-US"/>
        </w:rPr>
        <w:t xml:space="preserve">has not been required for </w:t>
      </w:r>
      <w:r w:rsidR="00833A19">
        <w:rPr>
          <w:lang w:val="en-US"/>
        </w:rPr>
        <w:t xml:space="preserve">3GPP </w:t>
      </w:r>
      <w:r w:rsidR="002B7A46">
        <w:rPr>
          <w:lang w:val="en-US"/>
        </w:rPr>
        <w:t>NTN system due to different deployment assumption</w:t>
      </w:r>
      <w:r w:rsidR="00D46569">
        <w:rPr>
          <w:lang w:val="en-US"/>
        </w:rPr>
        <w:t>s</w:t>
      </w:r>
      <w:r w:rsidR="009C79B5">
        <w:rPr>
          <w:lang w:val="en-US"/>
        </w:rPr>
        <w:t>,</w:t>
      </w:r>
      <w:r w:rsidR="00F719BB">
        <w:rPr>
          <w:lang w:val="en-US"/>
        </w:rPr>
        <w:t xml:space="preserve"> where 3GPP assume</w:t>
      </w:r>
      <w:r w:rsidR="00833A19">
        <w:rPr>
          <w:lang w:val="en-US"/>
        </w:rPr>
        <w:t>s</w:t>
      </w:r>
      <w:r w:rsidR="00F719BB">
        <w:rPr>
          <w:lang w:val="en-US"/>
        </w:rPr>
        <w:t xml:space="preserve"> </w:t>
      </w:r>
      <w:r w:rsidR="00524161">
        <w:rPr>
          <w:lang w:val="en-US"/>
        </w:rPr>
        <w:t>an</w:t>
      </w:r>
      <w:r w:rsidR="00F719BB">
        <w:rPr>
          <w:lang w:val="en-US"/>
        </w:rPr>
        <w:t xml:space="preserve"> isolation distance between TN and NTN network</w:t>
      </w:r>
      <w:r w:rsidR="00D46569">
        <w:rPr>
          <w:lang w:val="en-US"/>
        </w:rPr>
        <w:t>,</w:t>
      </w:r>
      <w:r w:rsidR="00F719BB">
        <w:rPr>
          <w:lang w:val="en-US"/>
        </w:rPr>
        <w:t xml:space="preserve"> </w:t>
      </w:r>
      <w:r w:rsidR="00A653CC">
        <w:rPr>
          <w:lang w:val="en-US"/>
        </w:rPr>
        <w:t xml:space="preserve">which is not considered in </w:t>
      </w:r>
      <w:r w:rsidR="004274DC">
        <w:rPr>
          <w:lang w:val="en-US"/>
        </w:rPr>
        <w:t xml:space="preserve">ECC </w:t>
      </w:r>
      <w:r w:rsidR="009C79B5">
        <w:rPr>
          <w:lang w:val="en-US"/>
        </w:rPr>
        <w:t>report</w:t>
      </w:r>
      <w:r w:rsidR="004274DC">
        <w:rPr>
          <w:lang w:val="en-US"/>
        </w:rPr>
        <w:t xml:space="preserve">. </w:t>
      </w:r>
      <w:r w:rsidR="00524161">
        <w:rPr>
          <w:lang w:val="en-US"/>
        </w:rPr>
        <w:t xml:space="preserve">From this perspective, </w:t>
      </w:r>
      <w:r w:rsidR="00ED4BD9">
        <w:rPr>
          <w:lang w:val="en-US"/>
        </w:rPr>
        <w:t>we believe</w:t>
      </w:r>
      <w:r w:rsidR="00D46569">
        <w:rPr>
          <w:lang w:val="en-US"/>
        </w:rPr>
        <w:t xml:space="preserve"> the -30 dBm blocking signal level should not be used directly in the 3GPP blocking requirement for the extended L band (b253) in 3GPP spec</w:t>
      </w:r>
      <w:r w:rsidR="002C2275">
        <w:rPr>
          <w:lang w:val="en-US"/>
        </w:rPr>
        <w:t xml:space="preserve">. </w:t>
      </w:r>
    </w:p>
    <w:p w14:paraId="7426A232" w14:textId="6E64808C" w:rsidR="00D476E7" w:rsidRPr="00D476E7" w:rsidRDefault="00D476E7" w:rsidP="002C2275">
      <w:pPr>
        <w:jc w:val="both"/>
        <w:rPr>
          <w:b/>
          <w:bCs/>
          <w:lang w:val="en-US"/>
        </w:rPr>
      </w:pPr>
      <w:r w:rsidRPr="00D476E7">
        <w:rPr>
          <w:b/>
          <w:bCs/>
          <w:lang w:val="en-US"/>
        </w:rPr>
        <w:t xml:space="preserve">Observation 1: </w:t>
      </w:r>
      <w:r w:rsidR="00017093">
        <w:rPr>
          <w:b/>
          <w:bCs/>
          <w:lang w:val="en-US"/>
        </w:rPr>
        <w:t>D</w:t>
      </w:r>
      <w:r w:rsidRPr="00D476E7">
        <w:rPr>
          <w:b/>
          <w:bCs/>
          <w:lang w:val="en-US"/>
        </w:rPr>
        <w:t xml:space="preserve">ue to the different deployment assumptions, </w:t>
      </w:r>
      <w:r w:rsidR="00C07FC2">
        <w:rPr>
          <w:b/>
          <w:bCs/>
          <w:lang w:val="en-US"/>
        </w:rPr>
        <w:t>adopting the -30 dBm blocking signal level directly from the ECC report is not feasible</w:t>
      </w:r>
      <w:r w:rsidRPr="00D476E7">
        <w:rPr>
          <w:b/>
          <w:bCs/>
          <w:lang w:val="en-US"/>
        </w:rPr>
        <w:t xml:space="preserve">. </w:t>
      </w:r>
    </w:p>
    <w:p w14:paraId="58F18F3A" w14:textId="2525DD5D" w:rsidR="00840BCA" w:rsidRDefault="00B24B7C" w:rsidP="00840BCA">
      <w:pPr>
        <w:jc w:val="center"/>
        <w:rPr>
          <w:lang w:val="en-US"/>
        </w:rPr>
      </w:pPr>
      <w:r>
        <w:rPr>
          <w:noProof/>
        </w:rPr>
        <w:drawing>
          <wp:inline distT="0" distB="0" distL="0" distR="0" wp14:anchorId="38A9FFD1" wp14:editId="39BCD8B3">
            <wp:extent cx="6264275" cy="1955165"/>
            <wp:effectExtent l="0" t="0" r="317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6081"/>
                    <a:stretch/>
                  </pic:blipFill>
                  <pic:spPr bwMode="auto">
                    <a:xfrm>
                      <a:off x="0" y="0"/>
                      <a:ext cx="6264275" cy="1955165"/>
                    </a:xfrm>
                    <a:prstGeom prst="rect">
                      <a:avLst/>
                    </a:prstGeom>
                    <a:ln>
                      <a:noFill/>
                    </a:ln>
                    <a:extLst>
                      <a:ext uri="{53640926-AAD7-44D8-BBD7-CCE9431645EC}">
                        <a14:shadowObscured xmlns:a14="http://schemas.microsoft.com/office/drawing/2010/main"/>
                      </a:ext>
                    </a:extLst>
                  </pic:spPr>
                </pic:pic>
              </a:graphicData>
            </a:graphic>
          </wp:inline>
        </w:drawing>
      </w:r>
    </w:p>
    <w:p w14:paraId="15888BA9" w14:textId="58D31C43" w:rsidR="00ED4BD9" w:rsidRDefault="00ED4BD9" w:rsidP="00ED4BD9">
      <w:pPr>
        <w:pStyle w:val="BodyText"/>
        <w:jc w:val="center"/>
        <w:rPr>
          <w:b/>
          <w:bCs/>
          <w:sz w:val="16"/>
          <w:szCs w:val="16"/>
          <w:lang w:val="en-US"/>
        </w:rPr>
      </w:pPr>
      <w:r w:rsidRPr="0039575D">
        <w:rPr>
          <w:b/>
          <w:bCs/>
          <w:sz w:val="16"/>
          <w:szCs w:val="16"/>
          <w:lang w:val="en-US"/>
        </w:rPr>
        <w:t xml:space="preserve">Fig. </w:t>
      </w:r>
      <w:r>
        <w:rPr>
          <w:b/>
          <w:bCs/>
          <w:sz w:val="16"/>
          <w:szCs w:val="16"/>
          <w:lang w:val="en-US"/>
        </w:rPr>
        <w:t>1</w:t>
      </w:r>
      <w:r w:rsidRPr="0039575D">
        <w:rPr>
          <w:b/>
          <w:bCs/>
          <w:sz w:val="16"/>
          <w:szCs w:val="16"/>
          <w:lang w:val="en-US"/>
        </w:rPr>
        <w:t xml:space="preserve">. </w:t>
      </w:r>
      <w:r>
        <w:rPr>
          <w:b/>
          <w:bCs/>
          <w:sz w:val="16"/>
          <w:szCs w:val="16"/>
          <w:lang w:val="en-US"/>
        </w:rPr>
        <w:t>B</w:t>
      </w:r>
      <w:r w:rsidRPr="00ED4BD9">
        <w:rPr>
          <w:b/>
          <w:bCs/>
          <w:sz w:val="16"/>
          <w:szCs w:val="16"/>
          <w:lang w:val="en-US"/>
        </w:rPr>
        <w:t>locking based on ECC report</w:t>
      </w:r>
      <w:r>
        <w:rPr>
          <w:b/>
          <w:bCs/>
          <w:sz w:val="16"/>
          <w:szCs w:val="16"/>
          <w:lang w:val="en-US"/>
        </w:rPr>
        <w:t xml:space="preserve"> (red)</w:t>
      </w:r>
      <w:r w:rsidRPr="00ED4BD9">
        <w:rPr>
          <w:b/>
          <w:bCs/>
          <w:sz w:val="16"/>
          <w:szCs w:val="16"/>
          <w:lang w:val="en-US"/>
        </w:rPr>
        <w:t xml:space="preserve"> v.s. 3GPP blocking requirement</w:t>
      </w:r>
      <w:r>
        <w:rPr>
          <w:b/>
          <w:bCs/>
          <w:sz w:val="16"/>
          <w:szCs w:val="16"/>
          <w:lang w:val="en-US"/>
        </w:rPr>
        <w:t xml:space="preserve"> (blue)</w:t>
      </w:r>
      <w:r w:rsidRPr="00ED4BD9">
        <w:rPr>
          <w:b/>
          <w:bCs/>
          <w:sz w:val="16"/>
          <w:szCs w:val="16"/>
          <w:lang w:val="en-US"/>
        </w:rPr>
        <w:t xml:space="preserve"> for NB-IoT</w:t>
      </w:r>
      <w:r w:rsidR="000024B1">
        <w:rPr>
          <w:b/>
          <w:bCs/>
          <w:sz w:val="16"/>
          <w:szCs w:val="16"/>
          <w:lang w:val="en-US"/>
        </w:rPr>
        <w:t>, assume the receiver is at the most left channel of b253.</w:t>
      </w:r>
    </w:p>
    <w:p w14:paraId="7D9C81A5" w14:textId="04E087F4" w:rsidR="003C5E13" w:rsidRPr="001157F7" w:rsidRDefault="00AC68B3" w:rsidP="002C2275">
      <w:pPr>
        <w:jc w:val="both"/>
        <w:rPr>
          <w:lang w:val="en-US"/>
        </w:rPr>
      </w:pPr>
      <w:r>
        <w:rPr>
          <w:lang w:val="en-US"/>
        </w:rPr>
        <w:t>I</w:t>
      </w:r>
      <w:r w:rsidR="00E7349B">
        <w:rPr>
          <w:lang w:val="en-US"/>
        </w:rPr>
        <w:t>n</w:t>
      </w:r>
      <w:r>
        <w:rPr>
          <w:lang w:val="en-US"/>
        </w:rPr>
        <w:t xml:space="preserve"> </w:t>
      </w:r>
      <w:r w:rsidR="00E7349B">
        <w:rPr>
          <w:lang w:val="en-US"/>
        </w:rPr>
        <w:t>addition</w:t>
      </w:r>
      <w:r>
        <w:rPr>
          <w:lang w:val="en-US"/>
        </w:rPr>
        <w:t xml:space="preserve"> </w:t>
      </w:r>
      <w:r w:rsidR="00E7349B">
        <w:rPr>
          <w:lang w:val="en-US"/>
        </w:rPr>
        <w:t xml:space="preserve">to the </w:t>
      </w:r>
      <w:r w:rsidR="001C4C80">
        <w:rPr>
          <w:lang w:val="en-US"/>
        </w:rPr>
        <w:t>blocking</w:t>
      </w:r>
      <w:r w:rsidR="00E7349B">
        <w:rPr>
          <w:lang w:val="en-US"/>
        </w:rPr>
        <w:t xml:space="preserve"> signal level, </w:t>
      </w:r>
      <w:r w:rsidR="00674209">
        <w:rPr>
          <w:lang w:val="en-US"/>
        </w:rPr>
        <w:t xml:space="preserve">the </w:t>
      </w:r>
      <w:r w:rsidR="00AD7DF2">
        <w:rPr>
          <w:lang w:val="en-US"/>
        </w:rPr>
        <w:t xml:space="preserve">ETSI receiver </w:t>
      </w:r>
      <w:r w:rsidR="00212340">
        <w:rPr>
          <w:lang w:val="en-US"/>
        </w:rPr>
        <w:t>blocking</w:t>
      </w:r>
      <w:r w:rsidR="00674209">
        <w:rPr>
          <w:lang w:val="en-US"/>
        </w:rPr>
        <w:t xml:space="preserve"> requirement </w:t>
      </w:r>
      <w:r w:rsidR="00C07FC2">
        <w:rPr>
          <w:lang w:val="en-US"/>
        </w:rPr>
        <w:t xml:space="preserve">has </w:t>
      </w:r>
      <w:r w:rsidR="00674209">
        <w:rPr>
          <w:lang w:val="en-US"/>
        </w:rPr>
        <w:t xml:space="preserve">been </w:t>
      </w:r>
      <w:r w:rsidR="00212340">
        <w:rPr>
          <w:lang w:val="en-US"/>
        </w:rPr>
        <w:t xml:space="preserve">defined as 3dB SNR degradation instead of </w:t>
      </w:r>
      <w:r w:rsidR="00AD7DF2">
        <w:rPr>
          <w:lang w:val="en-US"/>
        </w:rPr>
        <w:t xml:space="preserve">the </w:t>
      </w:r>
      <w:r w:rsidR="005B0A8D">
        <w:rPr>
          <w:lang w:val="en-US"/>
        </w:rPr>
        <w:t>95% throughput (TP) level</w:t>
      </w:r>
      <w:r w:rsidR="00212340">
        <w:rPr>
          <w:lang w:val="en-US"/>
        </w:rPr>
        <w:t xml:space="preserve">. </w:t>
      </w:r>
      <w:r w:rsidR="00056FD5">
        <w:rPr>
          <w:lang w:val="en-US"/>
        </w:rPr>
        <w:t>T</w:t>
      </w:r>
      <w:r w:rsidR="00320851" w:rsidRPr="001157F7">
        <w:rPr>
          <w:lang w:val="en-US"/>
        </w:rPr>
        <w:t>he</w:t>
      </w:r>
      <w:r w:rsidR="001460D9" w:rsidRPr="001157F7">
        <w:rPr>
          <w:lang w:val="en-US"/>
        </w:rPr>
        <w:t xml:space="preserve"> 95% TP metric in the 3GPP IBB </w:t>
      </w:r>
      <w:r w:rsidR="00C33C03">
        <w:rPr>
          <w:lang w:val="en-US"/>
        </w:rPr>
        <w:t>ACS</w:t>
      </w:r>
      <w:r w:rsidR="00320851" w:rsidRPr="001157F7">
        <w:rPr>
          <w:lang w:val="en-US"/>
        </w:rPr>
        <w:t xml:space="preserve"> be translated to</w:t>
      </w:r>
      <w:r w:rsidR="001460D9" w:rsidRPr="001157F7">
        <w:rPr>
          <w:lang w:val="en-US"/>
        </w:rPr>
        <w:t xml:space="preserve"> </w:t>
      </w:r>
      <w:r w:rsidR="00C33C03">
        <w:rPr>
          <w:lang w:val="en-US"/>
        </w:rPr>
        <w:t>17</w:t>
      </w:r>
      <w:r w:rsidR="001460D9" w:rsidRPr="001157F7">
        <w:rPr>
          <w:lang w:val="en-US"/>
        </w:rPr>
        <w:t>dB SNR degradation</w:t>
      </w:r>
      <w:r w:rsidR="003B4AB6" w:rsidRPr="001157F7">
        <w:rPr>
          <w:lang w:val="en-US"/>
        </w:rPr>
        <w:t>,</w:t>
      </w:r>
      <w:r w:rsidR="001460D9" w:rsidRPr="001157F7">
        <w:rPr>
          <w:lang w:val="en-US"/>
        </w:rPr>
        <w:t xml:space="preserve"> </w:t>
      </w:r>
      <w:r w:rsidR="003B4AB6" w:rsidRPr="001157F7">
        <w:rPr>
          <w:lang w:val="en-US"/>
        </w:rPr>
        <w:lastRenderedPageBreak/>
        <w:t>which</w:t>
      </w:r>
      <w:r w:rsidR="001460D9" w:rsidRPr="001157F7">
        <w:rPr>
          <w:lang w:val="en-US"/>
        </w:rPr>
        <w:t xml:space="preserve"> may be allowed until the TP </w:t>
      </w:r>
      <w:r w:rsidR="003B4AB6" w:rsidRPr="001157F7">
        <w:rPr>
          <w:lang w:val="en-US"/>
        </w:rPr>
        <w:t>is</w:t>
      </w:r>
      <w:r w:rsidR="001460D9" w:rsidRPr="001157F7">
        <w:rPr>
          <w:lang w:val="en-US"/>
        </w:rPr>
        <w:t xml:space="preserve"> affected. This </w:t>
      </w:r>
      <w:r w:rsidR="00C350C0">
        <w:rPr>
          <w:lang w:val="en-US"/>
        </w:rPr>
        <w:t>17</w:t>
      </w:r>
      <w:r w:rsidR="001460D9" w:rsidRPr="001157F7">
        <w:rPr>
          <w:lang w:val="en-US"/>
        </w:rPr>
        <w:t xml:space="preserve">dB SNR margin in the 3GPP test consists of </w:t>
      </w:r>
      <w:r w:rsidR="003B3598">
        <w:rPr>
          <w:lang w:val="en-US"/>
        </w:rPr>
        <w:t>14</w:t>
      </w:r>
      <w:r w:rsidR="001460D9" w:rsidRPr="001157F7">
        <w:rPr>
          <w:lang w:val="en-US"/>
        </w:rPr>
        <w:t xml:space="preserve">dB "excess" of wanted signal above the REFSENS according to 3GPP IBB test </w:t>
      </w:r>
      <w:r w:rsidR="0028011B" w:rsidRPr="001157F7">
        <w:rPr>
          <w:lang w:val="en-US"/>
        </w:rPr>
        <w:t>conditions +</w:t>
      </w:r>
      <w:r w:rsidR="001460D9" w:rsidRPr="001157F7">
        <w:rPr>
          <w:lang w:val="en-US"/>
        </w:rPr>
        <w:t xml:space="preserve"> about 3dB of actual sensitivity margin that the UEs usually have relative to the min REFSENS spec.</w:t>
      </w:r>
    </w:p>
    <w:p w14:paraId="705F8371" w14:textId="60E675C1" w:rsidR="00026625" w:rsidRDefault="00026625" w:rsidP="003C5E13">
      <w:pPr>
        <w:jc w:val="both"/>
        <w:rPr>
          <w:b/>
          <w:bCs/>
          <w:lang w:val="en-US"/>
        </w:rPr>
      </w:pPr>
      <w:r w:rsidRPr="000527F2">
        <w:rPr>
          <w:b/>
          <w:bCs/>
          <w:lang w:val="en-US"/>
        </w:rPr>
        <w:t xml:space="preserve">Observation </w:t>
      </w:r>
      <w:r w:rsidR="00D476E7">
        <w:rPr>
          <w:b/>
          <w:bCs/>
          <w:lang w:val="en-US"/>
        </w:rPr>
        <w:t>2</w:t>
      </w:r>
      <w:r w:rsidRPr="000527F2">
        <w:rPr>
          <w:b/>
          <w:bCs/>
          <w:lang w:val="en-US"/>
        </w:rPr>
        <w:t xml:space="preserve">: </w:t>
      </w:r>
      <w:r w:rsidR="00F6526C" w:rsidRPr="000527F2">
        <w:rPr>
          <w:b/>
          <w:bCs/>
          <w:lang w:val="en-US"/>
        </w:rPr>
        <w:t xml:space="preserve">the 95% TP metric in the 3GPP </w:t>
      </w:r>
      <w:r w:rsidR="00540717">
        <w:rPr>
          <w:b/>
          <w:bCs/>
          <w:lang w:val="en-US"/>
        </w:rPr>
        <w:t>ACS</w:t>
      </w:r>
      <w:r w:rsidR="00F6526C" w:rsidRPr="000527F2">
        <w:rPr>
          <w:b/>
          <w:bCs/>
          <w:lang w:val="en-US"/>
        </w:rPr>
        <w:t xml:space="preserve"> might be translated to </w:t>
      </w:r>
      <w:r w:rsidR="00540717">
        <w:rPr>
          <w:b/>
          <w:bCs/>
          <w:lang w:val="en-US"/>
        </w:rPr>
        <w:t>17</w:t>
      </w:r>
      <w:r w:rsidR="00F6526C" w:rsidRPr="000527F2">
        <w:rPr>
          <w:b/>
          <w:bCs/>
          <w:lang w:val="en-US"/>
        </w:rPr>
        <w:t xml:space="preserve">dB SNR degradation. </w:t>
      </w:r>
    </w:p>
    <w:p w14:paraId="4E9F9286" w14:textId="6D6D43F9" w:rsidR="002E2553" w:rsidRDefault="00C07FC2" w:rsidP="003C5E13">
      <w:pPr>
        <w:jc w:val="both"/>
        <w:rPr>
          <w:lang w:val="en-US"/>
        </w:rPr>
      </w:pPr>
      <w:r>
        <w:rPr>
          <w:lang w:val="en-US"/>
        </w:rPr>
        <w:t>O</w:t>
      </w:r>
      <w:r w:rsidR="003C2866" w:rsidRPr="0003055E">
        <w:rPr>
          <w:lang w:val="en-US"/>
        </w:rPr>
        <w:t>verall, it can be observed that the ETSI requirement</w:t>
      </w:r>
      <w:r w:rsidR="00AF49E0">
        <w:rPr>
          <w:lang w:val="en-US"/>
        </w:rPr>
        <w:t xml:space="preserve"> and ECC </w:t>
      </w:r>
      <w:r w:rsidR="00C26745">
        <w:rPr>
          <w:lang w:val="en-US"/>
        </w:rPr>
        <w:t>report outcome</w:t>
      </w:r>
      <w:r w:rsidR="003C2866" w:rsidRPr="0003055E">
        <w:rPr>
          <w:lang w:val="en-US"/>
        </w:rPr>
        <w:t xml:space="preserve"> </w:t>
      </w:r>
      <w:r>
        <w:rPr>
          <w:lang w:val="en-US"/>
        </w:rPr>
        <w:t>are</w:t>
      </w:r>
      <w:r w:rsidR="00A32885" w:rsidRPr="0003055E">
        <w:rPr>
          <w:lang w:val="en-US"/>
        </w:rPr>
        <w:t xml:space="preserve"> likely to </w:t>
      </w:r>
      <w:r w:rsidR="00C26745">
        <w:rPr>
          <w:lang w:val="en-US"/>
        </w:rPr>
        <w:t xml:space="preserve">result </w:t>
      </w:r>
      <w:r>
        <w:rPr>
          <w:lang w:val="en-US"/>
        </w:rPr>
        <w:t>in</w:t>
      </w:r>
      <w:r w:rsidR="00A32885" w:rsidRPr="0003055E">
        <w:rPr>
          <w:lang w:val="en-US"/>
        </w:rPr>
        <w:t xml:space="preserve"> much more stringent than the blocking requirements that have been specified in 3GPP for b253 due </w:t>
      </w:r>
      <w:r w:rsidR="002E2553">
        <w:rPr>
          <w:lang w:val="en-US"/>
        </w:rPr>
        <w:t xml:space="preserve">to a </w:t>
      </w:r>
      <w:r w:rsidR="002E2553" w:rsidRPr="002E2553">
        <w:rPr>
          <w:lang w:val="en-US"/>
        </w:rPr>
        <w:t>higher blocking signal level, smaller frequency offset</w:t>
      </w:r>
      <w:r>
        <w:rPr>
          <w:lang w:val="en-US"/>
        </w:rPr>
        <w:t>,</w:t>
      </w:r>
      <w:r w:rsidR="002E2553" w:rsidRPr="002E2553">
        <w:rPr>
          <w:lang w:val="en-US"/>
        </w:rPr>
        <w:t xml:space="preserve"> and more stringent SNR degradation. </w:t>
      </w:r>
    </w:p>
    <w:p w14:paraId="1481B97A" w14:textId="2E8A51C3" w:rsidR="00310281" w:rsidRPr="00310281" w:rsidRDefault="00310281" w:rsidP="003C5E13">
      <w:pPr>
        <w:jc w:val="both"/>
        <w:rPr>
          <w:b/>
          <w:bCs/>
          <w:lang w:val="en-US"/>
        </w:rPr>
      </w:pPr>
      <w:r w:rsidRPr="00310281">
        <w:rPr>
          <w:b/>
          <w:bCs/>
          <w:lang w:val="en-US"/>
        </w:rPr>
        <w:t xml:space="preserve">Observation 3: the blocking requirements based on EN 301 681 and ECC Report 263 </w:t>
      </w:r>
      <w:r w:rsidR="00C07FC2">
        <w:rPr>
          <w:b/>
          <w:bCs/>
          <w:lang w:val="en-US"/>
        </w:rPr>
        <w:t>are</w:t>
      </w:r>
      <w:r w:rsidRPr="00310281">
        <w:rPr>
          <w:b/>
          <w:bCs/>
          <w:lang w:val="en-US"/>
        </w:rPr>
        <w:t xml:space="preserve"> much more stringent than </w:t>
      </w:r>
      <w:r w:rsidR="00C07FC2">
        <w:rPr>
          <w:b/>
          <w:bCs/>
          <w:lang w:val="en-US"/>
        </w:rPr>
        <w:t xml:space="preserve">the </w:t>
      </w:r>
      <w:r w:rsidRPr="00310281">
        <w:rPr>
          <w:b/>
          <w:bCs/>
          <w:lang w:val="en-US"/>
        </w:rPr>
        <w:t>existing IBB requirement</w:t>
      </w:r>
      <w:r>
        <w:rPr>
          <w:b/>
          <w:bCs/>
          <w:lang w:val="en-US"/>
        </w:rPr>
        <w:t xml:space="preserve"> in 3GPP due to higher blocking signal level, smaller frequency offset</w:t>
      </w:r>
      <w:r w:rsidR="00C07FC2">
        <w:rPr>
          <w:b/>
          <w:bCs/>
          <w:lang w:val="en-US"/>
        </w:rPr>
        <w:t>,</w:t>
      </w:r>
      <w:r>
        <w:rPr>
          <w:b/>
          <w:bCs/>
          <w:lang w:val="en-US"/>
        </w:rPr>
        <w:t xml:space="preserve"> and more stringent SNR degradation</w:t>
      </w:r>
      <w:r w:rsidRPr="00310281">
        <w:rPr>
          <w:b/>
          <w:bCs/>
          <w:lang w:val="en-US"/>
        </w:rPr>
        <w:t xml:space="preserve">. </w:t>
      </w:r>
    </w:p>
    <w:p w14:paraId="160D36F1" w14:textId="250557F6" w:rsidR="003E515A" w:rsidRPr="00EF39C4" w:rsidRDefault="003E515A" w:rsidP="003E515A">
      <w:pPr>
        <w:pStyle w:val="Heading1"/>
        <w:numPr>
          <w:ilvl w:val="0"/>
          <w:numId w:val="8"/>
        </w:numPr>
        <w:jc w:val="both"/>
        <w:rPr>
          <w:bCs/>
          <w:lang w:val="en-US"/>
        </w:rPr>
      </w:pPr>
      <w:r>
        <w:rPr>
          <w:bCs/>
          <w:lang w:val="en-US"/>
        </w:rPr>
        <w:t>Handling the ETSI blocking requirement</w:t>
      </w:r>
    </w:p>
    <w:p w14:paraId="45B4C138" w14:textId="7B4A3726" w:rsidR="003832AE" w:rsidRDefault="00EF08C9" w:rsidP="003C5E13">
      <w:pPr>
        <w:jc w:val="both"/>
        <w:rPr>
          <w:lang w:val="en-US"/>
        </w:rPr>
      </w:pPr>
      <w:r w:rsidRPr="00B174B4">
        <w:rPr>
          <w:lang w:val="en-US"/>
        </w:rPr>
        <w:t>From</w:t>
      </w:r>
      <w:r w:rsidR="003C2866" w:rsidRPr="00B174B4">
        <w:rPr>
          <w:lang w:val="en-US"/>
        </w:rPr>
        <w:t xml:space="preserve"> the</w:t>
      </w:r>
      <w:r w:rsidRPr="00B174B4">
        <w:rPr>
          <w:lang w:val="en-US"/>
        </w:rPr>
        <w:t xml:space="preserve"> UE implementation aspect, </w:t>
      </w:r>
      <w:r w:rsidR="003C2866" w:rsidRPr="00B174B4">
        <w:rPr>
          <w:lang w:val="en-US"/>
        </w:rPr>
        <w:t xml:space="preserve">particularly for </w:t>
      </w:r>
      <w:r w:rsidR="00952A37">
        <w:rPr>
          <w:lang w:val="en-US"/>
        </w:rPr>
        <w:t>IoT NTN</w:t>
      </w:r>
      <w:r w:rsidR="003C2866" w:rsidRPr="00B174B4">
        <w:rPr>
          <w:lang w:val="en-US"/>
        </w:rPr>
        <w:t xml:space="preserve"> devices, </w:t>
      </w:r>
      <w:r w:rsidR="00952A37">
        <w:rPr>
          <w:lang w:val="en-US"/>
        </w:rPr>
        <w:t>ensur</w:t>
      </w:r>
      <w:r w:rsidR="00C07FC2">
        <w:rPr>
          <w:lang w:val="en-US"/>
        </w:rPr>
        <w:t>ing</w:t>
      </w:r>
      <w:r w:rsidR="00952A37">
        <w:rPr>
          <w:lang w:val="en-US"/>
        </w:rPr>
        <w:t xml:space="preserve"> a low</w:t>
      </w:r>
      <w:r w:rsidR="003C2866" w:rsidRPr="00B174B4">
        <w:rPr>
          <w:lang w:val="en-US"/>
        </w:rPr>
        <w:t xml:space="preserve"> cost and power consumption is necessary. Therefore, </w:t>
      </w:r>
      <w:r w:rsidR="00C07FC2">
        <w:rPr>
          <w:lang w:val="en-US"/>
        </w:rPr>
        <w:t>meeting a blocking requirement based on EN 301 681 and ECC Report 263 becomes extremely challenging or one can even ask if it would be possible</w:t>
      </w:r>
      <w:r w:rsidR="00DA1387">
        <w:rPr>
          <w:lang w:val="en-US"/>
        </w:rPr>
        <w:t>.</w:t>
      </w:r>
      <w:r w:rsidR="00E03F86">
        <w:rPr>
          <w:lang w:val="en-US"/>
        </w:rPr>
        <w:t xml:space="preserve"> Capturing </w:t>
      </w:r>
      <w:r w:rsidR="00271803">
        <w:rPr>
          <w:lang w:val="en-US"/>
        </w:rPr>
        <w:t>those requirements</w:t>
      </w:r>
      <w:r w:rsidR="00E03F86">
        <w:rPr>
          <w:lang w:val="en-US"/>
        </w:rPr>
        <w:t xml:space="preserve"> directly in the spec as a new blocking test ca</w:t>
      </w:r>
      <w:r w:rsidR="00271803">
        <w:rPr>
          <w:lang w:val="en-US"/>
        </w:rPr>
        <w:t xml:space="preserve">se </w:t>
      </w:r>
      <w:r w:rsidR="00763E70">
        <w:rPr>
          <w:lang w:val="en-US"/>
        </w:rPr>
        <w:t xml:space="preserve">may even </w:t>
      </w:r>
      <w:r w:rsidR="00C07FC2">
        <w:rPr>
          <w:lang w:val="en-US"/>
        </w:rPr>
        <w:t>make the spec</w:t>
      </w:r>
      <w:r w:rsidR="00271803">
        <w:rPr>
          <w:lang w:val="en-US"/>
        </w:rPr>
        <w:t xml:space="preserve"> unimplementable. </w:t>
      </w:r>
    </w:p>
    <w:p w14:paraId="476CACB1" w14:textId="57DC1AC8" w:rsidR="005D6069" w:rsidRDefault="0021663A" w:rsidP="005D6069">
      <w:pPr>
        <w:pStyle w:val="BodyText"/>
        <w:jc w:val="both"/>
        <w:rPr>
          <w:noProof/>
          <w:lang w:val="en-US"/>
        </w:rPr>
      </w:pPr>
      <w:r>
        <w:rPr>
          <w:lang w:val="en-US"/>
        </w:rPr>
        <w:t>Meanwhile</w:t>
      </w:r>
      <w:r w:rsidR="00C05DAC">
        <w:rPr>
          <w:lang w:val="en-US"/>
        </w:rPr>
        <w:t xml:space="preserve">, </w:t>
      </w:r>
      <w:r w:rsidR="005D6069">
        <w:rPr>
          <w:noProof/>
          <w:lang w:val="en-US"/>
        </w:rPr>
        <w:t>From ETSI perspective, a replied LS from ETSI has been sent to RAN4 in RAN4#108bis [</w:t>
      </w:r>
      <w:r w:rsidR="00CA4BD7">
        <w:rPr>
          <w:noProof/>
          <w:lang w:val="en-US"/>
        </w:rPr>
        <w:t>3</w:t>
      </w:r>
      <w:r w:rsidR="005D6069">
        <w:rPr>
          <w:noProof/>
          <w:lang w:val="en-US"/>
        </w:rPr>
        <w:t xml:space="preserve">], where </w:t>
      </w:r>
      <w:r w:rsidR="005D6069" w:rsidRPr="00873E5C">
        <w:rPr>
          <w:noProof/>
          <w:lang w:val="en-US"/>
        </w:rPr>
        <w:t>it is proposed to create a new work item (NWI) in ETSI in order to accommodate NTN requirements in harmoni</w:t>
      </w:r>
      <w:r w:rsidR="00C07FC2">
        <w:rPr>
          <w:noProof/>
          <w:lang w:val="en-US"/>
        </w:rPr>
        <w:t>z</w:t>
      </w:r>
      <w:r w:rsidR="005D6069" w:rsidRPr="00873E5C">
        <w:rPr>
          <w:noProof/>
          <w:lang w:val="en-US"/>
        </w:rPr>
        <w:t>ed standards</w:t>
      </w:r>
      <w:r w:rsidR="005D6069">
        <w:rPr>
          <w:noProof/>
          <w:lang w:val="en-US"/>
        </w:rPr>
        <w:t xml:space="preserve">, and </w:t>
      </w:r>
      <w:r w:rsidR="005D6069" w:rsidRPr="00C87180">
        <w:rPr>
          <w:noProof/>
          <w:lang w:val="en-US"/>
        </w:rPr>
        <w:t xml:space="preserve">updates may be needed in ETSI standard. </w:t>
      </w:r>
    </w:p>
    <w:p w14:paraId="2F29E97A" w14:textId="54F16FC6" w:rsidR="005D6069" w:rsidRDefault="005D6069" w:rsidP="005D6069">
      <w:pPr>
        <w:pStyle w:val="BodyText"/>
        <w:jc w:val="both"/>
        <w:rPr>
          <w:b/>
          <w:bCs/>
          <w:noProof/>
          <w:lang w:val="en-US"/>
        </w:rPr>
      </w:pPr>
      <w:r w:rsidRPr="005175EC">
        <w:rPr>
          <w:b/>
          <w:bCs/>
          <w:noProof/>
          <w:lang w:val="en-US"/>
        </w:rPr>
        <w:t>Observation</w:t>
      </w:r>
      <w:r>
        <w:rPr>
          <w:b/>
          <w:bCs/>
          <w:noProof/>
          <w:lang w:val="en-US"/>
        </w:rPr>
        <w:t xml:space="preserve"> </w:t>
      </w:r>
      <w:r w:rsidR="003F05F6">
        <w:rPr>
          <w:b/>
          <w:bCs/>
          <w:noProof/>
          <w:lang w:val="en-US"/>
        </w:rPr>
        <w:t>4</w:t>
      </w:r>
      <w:r w:rsidRPr="005175EC">
        <w:rPr>
          <w:b/>
          <w:bCs/>
          <w:noProof/>
          <w:lang w:val="en-US"/>
        </w:rPr>
        <w:t xml:space="preserve">:  </w:t>
      </w:r>
      <w:r w:rsidR="00CA4BD7">
        <w:rPr>
          <w:b/>
          <w:bCs/>
          <w:noProof/>
          <w:lang w:val="en-US"/>
        </w:rPr>
        <w:t>I</w:t>
      </w:r>
      <w:r>
        <w:rPr>
          <w:b/>
          <w:bCs/>
          <w:noProof/>
          <w:lang w:val="en-US"/>
        </w:rPr>
        <w:t xml:space="preserve">t </w:t>
      </w:r>
      <w:r w:rsidR="006F250D">
        <w:rPr>
          <w:b/>
          <w:bCs/>
          <w:noProof/>
          <w:lang w:val="en-US"/>
        </w:rPr>
        <w:t>has been</w:t>
      </w:r>
      <w:r w:rsidRPr="007A1BB5">
        <w:rPr>
          <w:b/>
          <w:bCs/>
          <w:noProof/>
          <w:lang w:val="en-US"/>
        </w:rPr>
        <w:t xml:space="preserve"> proposed to create a new work item (NWI) in ETSI to accommodate NTN requirements in harmoni</w:t>
      </w:r>
      <w:r w:rsidR="00C07FC2">
        <w:rPr>
          <w:b/>
          <w:bCs/>
          <w:noProof/>
          <w:lang w:val="en-US"/>
        </w:rPr>
        <w:t>z</w:t>
      </w:r>
      <w:r w:rsidRPr="007A1BB5">
        <w:rPr>
          <w:b/>
          <w:bCs/>
          <w:noProof/>
          <w:lang w:val="en-US"/>
        </w:rPr>
        <w:t xml:space="preserve">ed standards based on ETSI replied information. </w:t>
      </w:r>
    </w:p>
    <w:p w14:paraId="448913FE" w14:textId="296B8C9B" w:rsidR="005D6069" w:rsidRDefault="005D6069" w:rsidP="005D6069">
      <w:pPr>
        <w:pStyle w:val="BodyText"/>
        <w:jc w:val="both"/>
        <w:rPr>
          <w:noProof/>
          <w:lang w:val="en-US"/>
        </w:rPr>
      </w:pPr>
      <w:r w:rsidRPr="00B353AB">
        <w:rPr>
          <w:noProof/>
          <w:lang w:val="en-US"/>
        </w:rPr>
        <w:t xml:space="preserve">Therefore, </w:t>
      </w:r>
      <w:r w:rsidR="00A43210" w:rsidRPr="00B353AB">
        <w:rPr>
          <w:noProof/>
          <w:lang w:val="en-US"/>
        </w:rPr>
        <w:t>in our view, it is suggested to put the</w:t>
      </w:r>
      <w:r w:rsidR="00D03111">
        <w:rPr>
          <w:noProof/>
          <w:lang w:val="en-US"/>
        </w:rPr>
        <w:t xml:space="preserve"> action on capturing the</w:t>
      </w:r>
      <w:r w:rsidR="00A43210" w:rsidRPr="00B353AB">
        <w:rPr>
          <w:noProof/>
          <w:lang w:val="en-US"/>
        </w:rPr>
        <w:t xml:space="preserve"> </w:t>
      </w:r>
      <w:r w:rsidR="00D03111" w:rsidRPr="00D03111">
        <w:rPr>
          <w:noProof/>
          <w:lang w:val="en-US"/>
        </w:rPr>
        <w:t xml:space="preserve">blocking requirements from EN 301 681 and ECC Report 263 </w:t>
      </w:r>
      <w:r w:rsidR="00A43210" w:rsidRPr="00B353AB">
        <w:rPr>
          <w:noProof/>
          <w:lang w:val="en-US"/>
        </w:rPr>
        <w:t xml:space="preserve">on hold until further </w:t>
      </w:r>
      <w:r w:rsidR="00B353AB" w:rsidRPr="00B353AB">
        <w:rPr>
          <w:noProof/>
          <w:lang w:val="en-US"/>
        </w:rPr>
        <w:t>information from ETSI.</w:t>
      </w:r>
    </w:p>
    <w:p w14:paraId="7AF68DC9" w14:textId="24274F65" w:rsidR="00D03111" w:rsidRPr="00CA4BD7" w:rsidRDefault="00D03111" w:rsidP="00D03111">
      <w:pPr>
        <w:pStyle w:val="BodyText"/>
        <w:jc w:val="both"/>
        <w:rPr>
          <w:b/>
          <w:bCs/>
          <w:noProof/>
          <w:lang w:val="en-US"/>
        </w:rPr>
      </w:pPr>
      <w:r w:rsidRPr="00CA4BD7">
        <w:rPr>
          <w:b/>
          <w:bCs/>
          <w:noProof/>
          <w:lang w:val="en-US"/>
        </w:rPr>
        <w:t xml:space="preserve">Proposal 1: </w:t>
      </w:r>
      <w:r w:rsidR="00CA4BD7">
        <w:rPr>
          <w:b/>
          <w:bCs/>
          <w:noProof/>
          <w:lang w:val="en-US"/>
        </w:rPr>
        <w:t>I</w:t>
      </w:r>
      <w:r w:rsidRPr="00CA4BD7">
        <w:rPr>
          <w:b/>
          <w:bCs/>
          <w:noProof/>
          <w:lang w:val="en-US"/>
        </w:rPr>
        <w:t>t is suggested to put the action on capturing the blocking requirements from EN 301 681 and ECC Report 263 on hold until further information from ETSI</w:t>
      </w:r>
      <w:r w:rsidR="00C07FC2">
        <w:rPr>
          <w:b/>
          <w:bCs/>
          <w:noProof/>
          <w:lang w:val="en-US"/>
        </w:rPr>
        <w:t>,</w:t>
      </w:r>
      <w:r w:rsidRPr="00CA4BD7">
        <w:rPr>
          <w:b/>
          <w:bCs/>
          <w:noProof/>
          <w:lang w:val="en-US"/>
        </w:rPr>
        <w:t xml:space="preserve"> considering </w:t>
      </w:r>
      <w:r w:rsidR="00CA4BD7" w:rsidRPr="00CA4BD7">
        <w:rPr>
          <w:b/>
          <w:bCs/>
          <w:noProof/>
          <w:lang w:val="en-US"/>
        </w:rPr>
        <w:t>the UE implementation diff</w:t>
      </w:r>
      <w:r w:rsidR="00C07FC2">
        <w:rPr>
          <w:b/>
          <w:bCs/>
          <w:noProof/>
          <w:lang w:val="en-US"/>
        </w:rPr>
        <w:t>i</w:t>
      </w:r>
      <w:r w:rsidR="00CA4BD7" w:rsidRPr="00CA4BD7">
        <w:rPr>
          <w:b/>
          <w:bCs/>
          <w:noProof/>
          <w:lang w:val="en-US"/>
        </w:rPr>
        <w:t>culty and the ongoing discussion in ETSI.</w:t>
      </w:r>
    </w:p>
    <w:p w14:paraId="26958B81" w14:textId="46A1C43A"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3B3575E1" w14:textId="77777777" w:rsidR="005677C1" w:rsidRDefault="005677C1" w:rsidP="005677C1">
      <w:pPr>
        <w:jc w:val="both"/>
        <w:rPr>
          <w:b/>
          <w:bCs/>
          <w:lang w:val="en-US"/>
        </w:rPr>
      </w:pPr>
      <w:r w:rsidRPr="00D476E7">
        <w:rPr>
          <w:b/>
          <w:bCs/>
          <w:lang w:val="en-US"/>
        </w:rPr>
        <w:t xml:space="preserve">Observation 1: </w:t>
      </w:r>
      <w:r>
        <w:rPr>
          <w:b/>
          <w:bCs/>
          <w:lang w:val="en-US"/>
        </w:rPr>
        <w:t>D</w:t>
      </w:r>
      <w:r w:rsidRPr="00D476E7">
        <w:rPr>
          <w:b/>
          <w:bCs/>
          <w:lang w:val="en-US"/>
        </w:rPr>
        <w:t xml:space="preserve">ue to the different deployment assumptions, </w:t>
      </w:r>
      <w:r>
        <w:rPr>
          <w:b/>
          <w:bCs/>
          <w:lang w:val="en-US"/>
        </w:rPr>
        <w:t>adopting the -30 dBm blocking signal level directly from the ECC report is not feasible</w:t>
      </w:r>
      <w:r w:rsidRPr="00D476E7">
        <w:rPr>
          <w:b/>
          <w:bCs/>
          <w:lang w:val="en-US"/>
        </w:rPr>
        <w:t xml:space="preserve">. </w:t>
      </w:r>
    </w:p>
    <w:p w14:paraId="334AED19" w14:textId="77777777" w:rsidR="005677C1" w:rsidRDefault="005677C1" w:rsidP="005677C1">
      <w:pPr>
        <w:jc w:val="both"/>
        <w:rPr>
          <w:b/>
          <w:bCs/>
          <w:lang w:val="en-US"/>
        </w:rPr>
      </w:pPr>
      <w:r w:rsidRPr="000527F2">
        <w:rPr>
          <w:b/>
          <w:bCs/>
          <w:lang w:val="en-US"/>
        </w:rPr>
        <w:t xml:space="preserve">Observation </w:t>
      </w:r>
      <w:r>
        <w:rPr>
          <w:b/>
          <w:bCs/>
          <w:lang w:val="en-US"/>
        </w:rPr>
        <w:t>2</w:t>
      </w:r>
      <w:r w:rsidRPr="000527F2">
        <w:rPr>
          <w:b/>
          <w:bCs/>
          <w:lang w:val="en-US"/>
        </w:rPr>
        <w:t xml:space="preserve">: the 95% TP metric in the 3GPP </w:t>
      </w:r>
      <w:r>
        <w:rPr>
          <w:b/>
          <w:bCs/>
          <w:lang w:val="en-US"/>
        </w:rPr>
        <w:t>ACS</w:t>
      </w:r>
      <w:r w:rsidRPr="000527F2">
        <w:rPr>
          <w:b/>
          <w:bCs/>
          <w:lang w:val="en-US"/>
        </w:rPr>
        <w:t xml:space="preserve"> might be translated to </w:t>
      </w:r>
      <w:r>
        <w:rPr>
          <w:b/>
          <w:bCs/>
          <w:lang w:val="en-US"/>
        </w:rPr>
        <w:t>17</w:t>
      </w:r>
      <w:r w:rsidRPr="000527F2">
        <w:rPr>
          <w:b/>
          <w:bCs/>
          <w:lang w:val="en-US"/>
        </w:rPr>
        <w:t xml:space="preserve">dB SNR degradation. </w:t>
      </w:r>
    </w:p>
    <w:p w14:paraId="5F8FAE5C" w14:textId="47CEB7DC" w:rsidR="005677C1" w:rsidRPr="00310281" w:rsidRDefault="005677C1" w:rsidP="005677C1">
      <w:pPr>
        <w:jc w:val="both"/>
        <w:rPr>
          <w:b/>
          <w:bCs/>
          <w:lang w:val="en-US"/>
        </w:rPr>
      </w:pPr>
      <w:r w:rsidRPr="00310281">
        <w:rPr>
          <w:b/>
          <w:bCs/>
          <w:lang w:val="en-US"/>
        </w:rPr>
        <w:t xml:space="preserve">Observation 3: the blocking requirements based on EN 301 681 and ECC Report 263 </w:t>
      </w:r>
      <w:r>
        <w:rPr>
          <w:b/>
          <w:bCs/>
          <w:lang w:val="en-US"/>
        </w:rPr>
        <w:t>are</w:t>
      </w:r>
      <w:r w:rsidRPr="00310281">
        <w:rPr>
          <w:b/>
          <w:bCs/>
          <w:lang w:val="en-US"/>
        </w:rPr>
        <w:t xml:space="preserve"> much more stringent than </w:t>
      </w:r>
      <w:r>
        <w:rPr>
          <w:b/>
          <w:bCs/>
          <w:lang w:val="en-US"/>
        </w:rPr>
        <w:t xml:space="preserve">the </w:t>
      </w:r>
      <w:r w:rsidRPr="00310281">
        <w:rPr>
          <w:b/>
          <w:bCs/>
          <w:lang w:val="en-US"/>
        </w:rPr>
        <w:t>existing IBB requirement</w:t>
      </w:r>
      <w:r>
        <w:rPr>
          <w:b/>
          <w:bCs/>
          <w:lang w:val="en-US"/>
        </w:rPr>
        <w:t xml:space="preserve"> in 3GPP due to higher blocking signal level, smaller frequency offset, and more stringent SNR degradation</w:t>
      </w:r>
      <w:r w:rsidRPr="00310281">
        <w:rPr>
          <w:b/>
          <w:bCs/>
          <w:lang w:val="en-US"/>
        </w:rPr>
        <w:t xml:space="preserve">. </w:t>
      </w:r>
    </w:p>
    <w:p w14:paraId="0A5C7510" w14:textId="77777777" w:rsidR="003F05F6" w:rsidRDefault="003F05F6" w:rsidP="003F05F6">
      <w:pPr>
        <w:pStyle w:val="BodyText"/>
        <w:jc w:val="both"/>
        <w:rPr>
          <w:b/>
          <w:bCs/>
          <w:noProof/>
          <w:lang w:val="en-US"/>
        </w:rPr>
      </w:pPr>
      <w:r w:rsidRPr="005175EC">
        <w:rPr>
          <w:b/>
          <w:bCs/>
          <w:noProof/>
          <w:lang w:val="en-US"/>
        </w:rPr>
        <w:t>Observation</w:t>
      </w:r>
      <w:r>
        <w:rPr>
          <w:b/>
          <w:bCs/>
          <w:noProof/>
          <w:lang w:val="en-US"/>
        </w:rPr>
        <w:t xml:space="preserve"> 4</w:t>
      </w:r>
      <w:r w:rsidRPr="005175EC">
        <w:rPr>
          <w:b/>
          <w:bCs/>
          <w:noProof/>
          <w:lang w:val="en-US"/>
        </w:rPr>
        <w:t xml:space="preserve">:  </w:t>
      </w:r>
      <w:r>
        <w:rPr>
          <w:b/>
          <w:bCs/>
          <w:noProof/>
          <w:lang w:val="en-US"/>
        </w:rPr>
        <w:t>It has been</w:t>
      </w:r>
      <w:r w:rsidRPr="007A1BB5">
        <w:rPr>
          <w:b/>
          <w:bCs/>
          <w:noProof/>
          <w:lang w:val="en-US"/>
        </w:rPr>
        <w:t xml:space="preserve"> proposed to create a new work item (NWI) in ETSI to accommodate NTN requirements in harmoni</w:t>
      </w:r>
      <w:r>
        <w:rPr>
          <w:b/>
          <w:bCs/>
          <w:noProof/>
          <w:lang w:val="en-US"/>
        </w:rPr>
        <w:t>z</w:t>
      </w:r>
      <w:r w:rsidRPr="007A1BB5">
        <w:rPr>
          <w:b/>
          <w:bCs/>
          <w:noProof/>
          <w:lang w:val="en-US"/>
        </w:rPr>
        <w:t xml:space="preserve">ed standards based on ETSI replied information. </w:t>
      </w:r>
    </w:p>
    <w:p w14:paraId="35BFAEED" w14:textId="77777777" w:rsidR="003F05F6" w:rsidRPr="00CA4BD7" w:rsidRDefault="003F05F6" w:rsidP="003F05F6">
      <w:pPr>
        <w:pStyle w:val="BodyText"/>
        <w:jc w:val="both"/>
        <w:rPr>
          <w:b/>
          <w:bCs/>
          <w:noProof/>
          <w:lang w:val="en-US"/>
        </w:rPr>
      </w:pPr>
      <w:r w:rsidRPr="00CA4BD7">
        <w:rPr>
          <w:b/>
          <w:bCs/>
          <w:noProof/>
          <w:lang w:val="en-US"/>
        </w:rPr>
        <w:t xml:space="preserve">Proposal 1: </w:t>
      </w:r>
      <w:r>
        <w:rPr>
          <w:b/>
          <w:bCs/>
          <w:noProof/>
          <w:lang w:val="en-US"/>
        </w:rPr>
        <w:t>I</w:t>
      </w:r>
      <w:r w:rsidRPr="00CA4BD7">
        <w:rPr>
          <w:b/>
          <w:bCs/>
          <w:noProof/>
          <w:lang w:val="en-US"/>
        </w:rPr>
        <w:t>t is suggested to put the action on capturing the blocking requirements from EN 301 681 and ECC Report 263 on hold until further information from ETSI</w:t>
      </w:r>
      <w:r>
        <w:rPr>
          <w:b/>
          <w:bCs/>
          <w:noProof/>
          <w:lang w:val="en-US"/>
        </w:rPr>
        <w:t>,</w:t>
      </w:r>
      <w:r w:rsidRPr="00CA4BD7">
        <w:rPr>
          <w:b/>
          <w:bCs/>
          <w:noProof/>
          <w:lang w:val="en-US"/>
        </w:rPr>
        <w:t xml:space="preserve"> considering the UE implementation diff</w:t>
      </w:r>
      <w:r>
        <w:rPr>
          <w:b/>
          <w:bCs/>
          <w:noProof/>
          <w:lang w:val="en-US"/>
        </w:rPr>
        <w:t>i</w:t>
      </w:r>
      <w:r w:rsidRPr="00CA4BD7">
        <w:rPr>
          <w:b/>
          <w:bCs/>
          <w:noProof/>
          <w:lang w:val="en-US"/>
        </w:rPr>
        <w:t>culty and the ongoing discussion in ETSI.</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44C837AD" w14:textId="72EBC167" w:rsidR="00C553B8" w:rsidRDefault="003674A0" w:rsidP="005D0483">
      <w:pPr>
        <w:pStyle w:val="BodyText"/>
        <w:numPr>
          <w:ilvl w:val="0"/>
          <w:numId w:val="7"/>
        </w:numPr>
        <w:jc w:val="both"/>
        <w:rPr>
          <w:lang w:val="en-US"/>
        </w:rPr>
      </w:pPr>
      <w:r w:rsidRPr="003674A0">
        <w:rPr>
          <w:lang w:val="en-US"/>
        </w:rPr>
        <w:t>R4-2317641</w:t>
      </w:r>
      <w:r w:rsidRPr="003674A0">
        <w:rPr>
          <w:lang w:val="en-US"/>
        </w:rPr>
        <w:tab/>
        <w:t>WF on IoT NTN Extended L-band</w:t>
      </w:r>
      <w:r>
        <w:rPr>
          <w:lang w:val="en-US"/>
        </w:rPr>
        <w:t xml:space="preserve"> </w:t>
      </w:r>
      <w:r w:rsidR="007E36BE">
        <w:rPr>
          <w:lang w:val="en-US"/>
        </w:rPr>
        <w:t xml:space="preserve"> </w:t>
      </w:r>
      <w:r w:rsidR="007E36BE">
        <w:rPr>
          <w:i/>
        </w:rPr>
        <w:t>Inmarsat</w:t>
      </w:r>
    </w:p>
    <w:p w14:paraId="43829F0A" w14:textId="0B5130C2" w:rsidR="008E76F4" w:rsidRDefault="008E76F4" w:rsidP="005D0483">
      <w:pPr>
        <w:pStyle w:val="BodyText"/>
        <w:numPr>
          <w:ilvl w:val="0"/>
          <w:numId w:val="7"/>
        </w:numPr>
        <w:jc w:val="both"/>
        <w:rPr>
          <w:lang w:val="en-US"/>
        </w:rPr>
      </w:pPr>
      <w:r w:rsidRPr="008E76F4">
        <w:rPr>
          <w:lang w:val="en-US"/>
        </w:rPr>
        <w:t>ECC report 263 Adjacent band compatibility studies between IMT operating in the frequency band 1492-1518 MHz and the MSS operating in the frequency band 1518-1525 MHz</w:t>
      </w:r>
    </w:p>
    <w:p w14:paraId="52D578D6" w14:textId="77777777" w:rsidR="003F3027" w:rsidRDefault="003F3027" w:rsidP="003F3027">
      <w:pPr>
        <w:pStyle w:val="BodyText"/>
        <w:numPr>
          <w:ilvl w:val="0"/>
          <w:numId w:val="7"/>
        </w:numPr>
        <w:jc w:val="both"/>
        <w:rPr>
          <w:lang w:val="en-US"/>
        </w:rPr>
      </w:pPr>
      <w:r w:rsidRPr="00355D86">
        <w:rPr>
          <w:lang w:val="en-US"/>
        </w:rPr>
        <w:t>R4-2317932</w:t>
      </w:r>
      <w:r w:rsidRPr="00355D86">
        <w:rPr>
          <w:lang w:val="en-US"/>
        </w:rPr>
        <w:tab/>
        <w:t>LS reply on 3GPP NTN requirements and potential impact on specification work in ETSI TC SES</w:t>
      </w:r>
      <w:r w:rsidRPr="00355D86">
        <w:rPr>
          <w:lang w:val="en-US"/>
        </w:rPr>
        <w:tab/>
        <w:t>ETSI TC SES</w:t>
      </w:r>
    </w:p>
    <w:p w14:paraId="60205651" w14:textId="77777777" w:rsidR="00503371" w:rsidRDefault="00503371" w:rsidP="00503371">
      <w:pPr>
        <w:pStyle w:val="BodyText"/>
        <w:numPr>
          <w:ilvl w:val="0"/>
          <w:numId w:val="7"/>
        </w:numPr>
        <w:jc w:val="both"/>
        <w:rPr>
          <w:lang w:val="en-US"/>
        </w:rPr>
      </w:pPr>
      <w:r w:rsidRPr="00E1732B">
        <w:rPr>
          <w:lang w:val="en-US"/>
        </w:rPr>
        <w:t>R4-2316700</w:t>
      </w:r>
      <w:r w:rsidRPr="00E1732B">
        <w:rPr>
          <w:lang w:val="en-US"/>
        </w:rPr>
        <w:tab/>
        <w:t>Co-existence between Extended L-band and TN networks</w:t>
      </w:r>
      <w:r>
        <w:rPr>
          <w:lang w:val="en-US"/>
        </w:rPr>
        <w:t xml:space="preserve">  </w:t>
      </w:r>
      <w:r>
        <w:rPr>
          <w:i/>
        </w:rPr>
        <w:t>Qualcomm Inc.</w:t>
      </w:r>
    </w:p>
    <w:sectPr w:rsidR="0050337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6CA11" w14:textId="77777777" w:rsidR="00CA58BA" w:rsidRDefault="00CA58BA">
      <w:r>
        <w:separator/>
      </w:r>
    </w:p>
  </w:endnote>
  <w:endnote w:type="continuationSeparator" w:id="0">
    <w:p w14:paraId="261246DC" w14:textId="77777777" w:rsidR="00CA58BA" w:rsidRDefault="00CA58BA">
      <w:r>
        <w:continuationSeparator/>
      </w:r>
    </w:p>
  </w:endnote>
  <w:endnote w:type="continuationNotice" w:id="1">
    <w:p w14:paraId="5F94BEC9" w14:textId="77777777" w:rsidR="00CA58BA" w:rsidRDefault="00CA58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56206" w14:textId="77777777" w:rsidR="00CA58BA" w:rsidRDefault="00CA58BA">
      <w:r>
        <w:separator/>
      </w:r>
    </w:p>
  </w:footnote>
  <w:footnote w:type="continuationSeparator" w:id="0">
    <w:p w14:paraId="192E7315" w14:textId="77777777" w:rsidR="00CA58BA" w:rsidRDefault="00CA58BA">
      <w:r>
        <w:continuationSeparator/>
      </w:r>
    </w:p>
  </w:footnote>
  <w:footnote w:type="continuationNotice" w:id="1">
    <w:p w14:paraId="2A649B15" w14:textId="77777777" w:rsidR="00CA58BA" w:rsidRDefault="00CA58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B415A41"/>
    <w:multiLevelType w:val="hybridMultilevel"/>
    <w:tmpl w:val="7682C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329" w:hanging="360"/>
      </w:pPr>
      <w:rPr>
        <w:rFonts w:ascii="Courier New" w:hAnsi="Courier New" w:cs="Courier New" w:hint="default"/>
      </w:rPr>
    </w:lvl>
    <w:lvl w:ilvl="2">
      <w:start w:val="10"/>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E2E5795"/>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1"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4118C"/>
    <w:multiLevelType w:val="hybridMultilevel"/>
    <w:tmpl w:val="11DECB46"/>
    <w:lvl w:ilvl="0" w:tplc="8F9849E4">
      <w:start w:val="1"/>
      <w:numFmt w:val="lowerLetter"/>
      <w:lvlText w:val="(%1)"/>
      <w:lvlJc w:val="left"/>
      <w:pPr>
        <w:ind w:left="3110" w:hanging="360"/>
      </w:pPr>
      <w:rPr>
        <w:rFonts w:hint="default"/>
      </w:rPr>
    </w:lvl>
    <w:lvl w:ilvl="1" w:tplc="04090019" w:tentative="1">
      <w:start w:val="1"/>
      <w:numFmt w:val="lowerLetter"/>
      <w:lvlText w:val="%2."/>
      <w:lvlJc w:val="left"/>
      <w:pPr>
        <w:ind w:left="3830" w:hanging="360"/>
      </w:pPr>
    </w:lvl>
    <w:lvl w:ilvl="2" w:tplc="0409001B" w:tentative="1">
      <w:start w:val="1"/>
      <w:numFmt w:val="lowerRoman"/>
      <w:lvlText w:val="%3."/>
      <w:lvlJc w:val="right"/>
      <w:pPr>
        <w:ind w:left="4550" w:hanging="180"/>
      </w:pPr>
    </w:lvl>
    <w:lvl w:ilvl="3" w:tplc="0409000F" w:tentative="1">
      <w:start w:val="1"/>
      <w:numFmt w:val="decimal"/>
      <w:lvlText w:val="%4."/>
      <w:lvlJc w:val="left"/>
      <w:pPr>
        <w:ind w:left="5270" w:hanging="360"/>
      </w:pPr>
    </w:lvl>
    <w:lvl w:ilvl="4" w:tplc="04090019" w:tentative="1">
      <w:start w:val="1"/>
      <w:numFmt w:val="lowerLetter"/>
      <w:lvlText w:val="%5."/>
      <w:lvlJc w:val="left"/>
      <w:pPr>
        <w:ind w:left="5990" w:hanging="360"/>
      </w:pPr>
    </w:lvl>
    <w:lvl w:ilvl="5" w:tplc="0409001B" w:tentative="1">
      <w:start w:val="1"/>
      <w:numFmt w:val="lowerRoman"/>
      <w:lvlText w:val="%6."/>
      <w:lvlJc w:val="right"/>
      <w:pPr>
        <w:ind w:left="6710" w:hanging="180"/>
      </w:pPr>
    </w:lvl>
    <w:lvl w:ilvl="6" w:tplc="0409000F" w:tentative="1">
      <w:start w:val="1"/>
      <w:numFmt w:val="decimal"/>
      <w:lvlText w:val="%7."/>
      <w:lvlJc w:val="left"/>
      <w:pPr>
        <w:ind w:left="7430" w:hanging="360"/>
      </w:pPr>
    </w:lvl>
    <w:lvl w:ilvl="7" w:tplc="04090019" w:tentative="1">
      <w:start w:val="1"/>
      <w:numFmt w:val="lowerLetter"/>
      <w:lvlText w:val="%8."/>
      <w:lvlJc w:val="left"/>
      <w:pPr>
        <w:ind w:left="8150" w:hanging="360"/>
      </w:pPr>
    </w:lvl>
    <w:lvl w:ilvl="8" w:tplc="0409001B" w:tentative="1">
      <w:start w:val="1"/>
      <w:numFmt w:val="lowerRoman"/>
      <w:lvlText w:val="%9."/>
      <w:lvlJc w:val="right"/>
      <w:pPr>
        <w:ind w:left="8870" w:hanging="180"/>
      </w:pPr>
    </w:lvl>
  </w:abstractNum>
  <w:num w:numId="1" w16cid:durableId="1381789039">
    <w:abstractNumId w:val="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4"/>
  </w:num>
  <w:num w:numId="4" w16cid:durableId="406996002">
    <w:abstractNumId w:val="3"/>
  </w:num>
  <w:num w:numId="5" w16cid:durableId="1724862490">
    <w:abstractNumId w:val="1"/>
  </w:num>
  <w:num w:numId="6" w16cid:durableId="491528651">
    <w:abstractNumId w:val="7"/>
  </w:num>
  <w:num w:numId="7" w16cid:durableId="1307474171">
    <w:abstractNumId w:val="2"/>
  </w:num>
  <w:num w:numId="8" w16cid:durableId="1223179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2"/>
  </w:num>
  <w:num w:numId="10" w16cid:durableId="1541283173">
    <w:abstractNumId w:val="13"/>
  </w:num>
  <w:num w:numId="11" w16cid:durableId="1798910877">
    <w:abstractNumId w:val="15"/>
  </w:num>
  <w:num w:numId="12" w16cid:durableId="972321701">
    <w:abstractNumId w:val="10"/>
  </w:num>
  <w:num w:numId="13" w16cid:durableId="308242275">
    <w:abstractNumId w:val="6"/>
  </w:num>
  <w:num w:numId="14" w16cid:durableId="1077366503">
    <w:abstractNumId w:val="11"/>
  </w:num>
  <w:num w:numId="15" w16cid:durableId="465515986">
    <w:abstractNumId w:val="9"/>
  </w:num>
  <w:num w:numId="16" w16cid:durableId="1224486934">
    <w:abstractNumId w:val="8"/>
  </w:num>
  <w:num w:numId="17" w16cid:durableId="224806118">
    <w:abstractNumId w:val="9"/>
  </w:num>
  <w:num w:numId="18" w16cid:durableId="145005259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tagFABNcnhUtAAAA"/>
  </w:docVars>
  <w:rsids>
    <w:rsidRoot w:val="00586410"/>
    <w:rsid w:val="00000FA0"/>
    <w:rsid w:val="00001117"/>
    <w:rsid w:val="000018C3"/>
    <w:rsid w:val="00001B9D"/>
    <w:rsid w:val="00001BBB"/>
    <w:rsid w:val="00001EAD"/>
    <w:rsid w:val="00002493"/>
    <w:rsid w:val="000024B1"/>
    <w:rsid w:val="000027D7"/>
    <w:rsid w:val="0000281C"/>
    <w:rsid w:val="0000474F"/>
    <w:rsid w:val="000051FA"/>
    <w:rsid w:val="000051FF"/>
    <w:rsid w:val="000054CB"/>
    <w:rsid w:val="00005BDB"/>
    <w:rsid w:val="0000663D"/>
    <w:rsid w:val="00006C28"/>
    <w:rsid w:val="0000752C"/>
    <w:rsid w:val="00007DDF"/>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6CF3"/>
    <w:rsid w:val="00017093"/>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55E"/>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6FD5"/>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533"/>
    <w:rsid w:val="000B456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3F72"/>
    <w:rsid w:val="000E4421"/>
    <w:rsid w:val="000E4823"/>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18A"/>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B4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04C"/>
    <w:rsid w:val="001305DC"/>
    <w:rsid w:val="00130DBE"/>
    <w:rsid w:val="00131006"/>
    <w:rsid w:val="00131372"/>
    <w:rsid w:val="0013144C"/>
    <w:rsid w:val="00131711"/>
    <w:rsid w:val="001317AB"/>
    <w:rsid w:val="001319EE"/>
    <w:rsid w:val="00131BD4"/>
    <w:rsid w:val="00132410"/>
    <w:rsid w:val="00132656"/>
    <w:rsid w:val="00132664"/>
    <w:rsid w:val="00132703"/>
    <w:rsid w:val="00132A8B"/>
    <w:rsid w:val="00133509"/>
    <w:rsid w:val="00133A12"/>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0"/>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021"/>
    <w:rsid w:val="001524EF"/>
    <w:rsid w:val="001526E9"/>
    <w:rsid w:val="00152992"/>
    <w:rsid w:val="00152C5E"/>
    <w:rsid w:val="001530F5"/>
    <w:rsid w:val="00153615"/>
    <w:rsid w:val="00153A07"/>
    <w:rsid w:val="00153ECD"/>
    <w:rsid w:val="0015413B"/>
    <w:rsid w:val="001541BA"/>
    <w:rsid w:val="001547DC"/>
    <w:rsid w:val="0015536E"/>
    <w:rsid w:val="001557F2"/>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3F1B"/>
    <w:rsid w:val="00175233"/>
    <w:rsid w:val="0017526E"/>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2FF2"/>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B96"/>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78C"/>
    <w:rsid w:val="001A610B"/>
    <w:rsid w:val="001A7007"/>
    <w:rsid w:val="001A70DC"/>
    <w:rsid w:val="001A7B6B"/>
    <w:rsid w:val="001B0241"/>
    <w:rsid w:val="001B04FA"/>
    <w:rsid w:val="001B08BF"/>
    <w:rsid w:val="001B09A7"/>
    <w:rsid w:val="001B0BB2"/>
    <w:rsid w:val="001B0BDA"/>
    <w:rsid w:val="001B164C"/>
    <w:rsid w:val="001B216A"/>
    <w:rsid w:val="001B30E8"/>
    <w:rsid w:val="001B3405"/>
    <w:rsid w:val="001B3696"/>
    <w:rsid w:val="001B40F0"/>
    <w:rsid w:val="001B522E"/>
    <w:rsid w:val="001B5F23"/>
    <w:rsid w:val="001B63E4"/>
    <w:rsid w:val="001B6675"/>
    <w:rsid w:val="001B6D6C"/>
    <w:rsid w:val="001B6F72"/>
    <w:rsid w:val="001B7431"/>
    <w:rsid w:val="001B768B"/>
    <w:rsid w:val="001B7838"/>
    <w:rsid w:val="001B7B67"/>
    <w:rsid w:val="001C05FF"/>
    <w:rsid w:val="001C0A9C"/>
    <w:rsid w:val="001C16D0"/>
    <w:rsid w:val="001C16D8"/>
    <w:rsid w:val="001C193F"/>
    <w:rsid w:val="001C2244"/>
    <w:rsid w:val="001C2467"/>
    <w:rsid w:val="001C25F6"/>
    <w:rsid w:val="001C28DA"/>
    <w:rsid w:val="001C3023"/>
    <w:rsid w:val="001C3A5B"/>
    <w:rsid w:val="001C48A1"/>
    <w:rsid w:val="001C4AA0"/>
    <w:rsid w:val="001C4C8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076C"/>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367"/>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34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663A"/>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16B"/>
    <w:rsid w:val="002674BB"/>
    <w:rsid w:val="00267DF3"/>
    <w:rsid w:val="002700F7"/>
    <w:rsid w:val="00270236"/>
    <w:rsid w:val="00270943"/>
    <w:rsid w:val="00270CDC"/>
    <w:rsid w:val="00271803"/>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935"/>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A46"/>
    <w:rsid w:val="002B7B83"/>
    <w:rsid w:val="002B7FD0"/>
    <w:rsid w:val="002C0048"/>
    <w:rsid w:val="002C07D5"/>
    <w:rsid w:val="002C085F"/>
    <w:rsid w:val="002C09D5"/>
    <w:rsid w:val="002C0A2C"/>
    <w:rsid w:val="002C12E8"/>
    <w:rsid w:val="002C18BF"/>
    <w:rsid w:val="002C2275"/>
    <w:rsid w:val="002C233C"/>
    <w:rsid w:val="002C2567"/>
    <w:rsid w:val="002C2E56"/>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BE6"/>
    <w:rsid w:val="002D4C42"/>
    <w:rsid w:val="002D4E41"/>
    <w:rsid w:val="002D53A3"/>
    <w:rsid w:val="002D5756"/>
    <w:rsid w:val="002D60A3"/>
    <w:rsid w:val="002D61D0"/>
    <w:rsid w:val="002D628E"/>
    <w:rsid w:val="002D63D9"/>
    <w:rsid w:val="002D641C"/>
    <w:rsid w:val="002D6769"/>
    <w:rsid w:val="002D6A5B"/>
    <w:rsid w:val="002D6C88"/>
    <w:rsid w:val="002D7659"/>
    <w:rsid w:val="002D78EC"/>
    <w:rsid w:val="002D7B6D"/>
    <w:rsid w:val="002D7C7A"/>
    <w:rsid w:val="002D7C89"/>
    <w:rsid w:val="002D7D7E"/>
    <w:rsid w:val="002E03D2"/>
    <w:rsid w:val="002E10D0"/>
    <w:rsid w:val="002E1185"/>
    <w:rsid w:val="002E136E"/>
    <w:rsid w:val="002E1515"/>
    <w:rsid w:val="002E15BE"/>
    <w:rsid w:val="002E1652"/>
    <w:rsid w:val="002E1F62"/>
    <w:rsid w:val="002E2553"/>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A3C"/>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AF9"/>
    <w:rsid w:val="0030719C"/>
    <w:rsid w:val="003078D4"/>
    <w:rsid w:val="003079A5"/>
    <w:rsid w:val="00307AA0"/>
    <w:rsid w:val="00307C80"/>
    <w:rsid w:val="0031000E"/>
    <w:rsid w:val="00310281"/>
    <w:rsid w:val="0031035F"/>
    <w:rsid w:val="0031044B"/>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6D24"/>
    <w:rsid w:val="00317081"/>
    <w:rsid w:val="003174B6"/>
    <w:rsid w:val="00317BD0"/>
    <w:rsid w:val="00320851"/>
    <w:rsid w:val="003209F1"/>
    <w:rsid w:val="00320C5A"/>
    <w:rsid w:val="00320CED"/>
    <w:rsid w:val="00321058"/>
    <w:rsid w:val="003213D6"/>
    <w:rsid w:val="003214A2"/>
    <w:rsid w:val="00321C39"/>
    <w:rsid w:val="003223B2"/>
    <w:rsid w:val="00322DFB"/>
    <w:rsid w:val="00322E03"/>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2E6"/>
    <w:rsid w:val="0033097B"/>
    <w:rsid w:val="00330E3C"/>
    <w:rsid w:val="0033148D"/>
    <w:rsid w:val="00331665"/>
    <w:rsid w:val="00331A01"/>
    <w:rsid w:val="00331CEA"/>
    <w:rsid w:val="0033213F"/>
    <w:rsid w:val="00332268"/>
    <w:rsid w:val="0033253B"/>
    <w:rsid w:val="0033259A"/>
    <w:rsid w:val="00333329"/>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B36"/>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4515"/>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4A0"/>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2AE"/>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6FD"/>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4A60"/>
    <w:rsid w:val="0039550D"/>
    <w:rsid w:val="00395725"/>
    <w:rsid w:val="0039575D"/>
    <w:rsid w:val="00395D41"/>
    <w:rsid w:val="00395DDF"/>
    <w:rsid w:val="0039666F"/>
    <w:rsid w:val="003966C5"/>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3C6"/>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598"/>
    <w:rsid w:val="003B3CB0"/>
    <w:rsid w:val="003B41DB"/>
    <w:rsid w:val="003B4228"/>
    <w:rsid w:val="003B4AB6"/>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866"/>
    <w:rsid w:val="003C2E8F"/>
    <w:rsid w:val="003C33E6"/>
    <w:rsid w:val="003C3CDD"/>
    <w:rsid w:val="003C3F0D"/>
    <w:rsid w:val="003C40A6"/>
    <w:rsid w:val="003C44FA"/>
    <w:rsid w:val="003C4689"/>
    <w:rsid w:val="003C4F44"/>
    <w:rsid w:val="003C4F4A"/>
    <w:rsid w:val="003C5221"/>
    <w:rsid w:val="003C555F"/>
    <w:rsid w:val="003C5681"/>
    <w:rsid w:val="003C5E13"/>
    <w:rsid w:val="003C6814"/>
    <w:rsid w:val="003C6863"/>
    <w:rsid w:val="003C6916"/>
    <w:rsid w:val="003C6F01"/>
    <w:rsid w:val="003C73C2"/>
    <w:rsid w:val="003C78A1"/>
    <w:rsid w:val="003C7D5A"/>
    <w:rsid w:val="003D0177"/>
    <w:rsid w:val="003D05CB"/>
    <w:rsid w:val="003D063F"/>
    <w:rsid w:val="003D09DF"/>
    <w:rsid w:val="003D0B25"/>
    <w:rsid w:val="003D18A4"/>
    <w:rsid w:val="003D1F23"/>
    <w:rsid w:val="003D1F62"/>
    <w:rsid w:val="003D2537"/>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EE3"/>
    <w:rsid w:val="003D658A"/>
    <w:rsid w:val="003D68D0"/>
    <w:rsid w:val="003D69FA"/>
    <w:rsid w:val="003D6A4C"/>
    <w:rsid w:val="003D7539"/>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4054"/>
    <w:rsid w:val="003E47AC"/>
    <w:rsid w:val="003E4E6C"/>
    <w:rsid w:val="003E515A"/>
    <w:rsid w:val="003E52EE"/>
    <w:rsid w:val="003E560D"/>
    <w:rsid w:val="003E59C5"/>
    <w:rsid w:val="003E5B84"/>
    <w:rsid w:val="003E605D"/>
    <w:rsid w:val="003E6917"/>
    <w:rsid w:val="003E726C"/>
    <w:rsid w:val="003E7839"/>
    <w:rsid w:val="003E7B37"/>
    <w:rsid w:val="003E7F64"/>
    <w:rsid w:val="003F032C"/>
    <w:rsid w:val="003F042D"/>
    <w:rsid w:val="003F0497"/>
    <w:rsid w:val="003F05F6"/>
    <w:rsid w:val="003F0826"/>
    <w:rsid w:val="003F0986"/>
    <w:rsid w:val="003F0CC3"/>
    <w:rsid w:val="003F0D32"/>
    <w:rsid w:val="003F1137"/>
    <w:rsid w:val="003F140C"/>
    <w:rsid w:val="003F194C"/>
    <w:rsid w:val="003F222C"/>
    <w:rsid w:val="003F25F3"/>
    <w:rsid w:val="003F289E"/>
    <w:rsid w:val="003F3027"/>
    <w:rsid w:val="003F367A"/>
    <w:rsid w:val="003F3709"/>
    <w:rsid w:val="003F44E0"/>
    <w:rsid w:val="003F478C"/>
    <w:rsid w:val="003F4A29"/>
    <w:rsid w:val="003F52AD"/>
    <w:rsid w:val="003F5AC7"/>
    <w:rsid w:val="003F5BDA"/>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4C47"/>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1BED"/>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BAD"/>
    <w:rsid w:val="00426FF8"/>
    <w:rsid w:val="0042700E"/>
    <w:rsid w:val="00427043"/>
    <w:rsid w:val="004272FF"/>
    <w:rsid w:val="004273DB"/>
    <w:rsid w:val="004274DC"/>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607"/>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A3F"/>
    <w:rsid w:val="00460B6E"/>
    <w:rsid w:val="00460C06"/>
    <w:rsid w:val="00460FC6"/>
    <w:rsid w:val="0046122A"/>
    <w:rsid w:val="0046172C"/>
    <w:rsid w:val="00462196"/>
    <w:rsid w:val="004623CA"/>
    <w:rsid w:val="004627BF"/>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3B02"/>
    <w:rsid w:val="00484725"/>
    <w:rsid w:val="004849A8"/>
    <w:rsid w:val="004849FD"/>
    <w:rsid w:val="0048510A"/>
    <w:rsid w:val="0048525B"/>
    <w:rsid w:val="00485408"/>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371"/>
    <w:rsid w:val="0050398D"/>
    <w:rsid w:val="005042E8"/>
    <w:rsid w:val="005043DC"/>
    <w:rsid w:val="005048EB"/>
    <w:rsid w:val="00504A29"/>
    <w:rsid w:val="00504EFC"/>
    <w:rsid w:val="005051C7"/>
    <w:rsid w:val="0050560E"/>
    <w:rsid w:val="00505A0A"/>
    <w:rsid w:val="00505D85"/>
    <w:rsid w:val="00505EAF"/>
    <w:rsid w:val="00506654"/>
    <w:rsid w:val="005066E1"/>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161"/>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669"/>
    <w:rsid w:val="00530CBD"/>
    <w:rsid w:val="00530EE9"/>
    <w:rsid w:val="005311EB"/>
    <w:rsid w:val="0053153D"/>
    <w:rsid w:val="00531A24"/>
    <w:rsid w:val="0053292A"/>
    <w:rsid w:val="00533488"/>
    <w:rsid w:val="00533529"/>
    <w:rsid w:val="00533D8B"/>
    <w:rsid w:val="00534210"/>
    <w:rsid w:val="005355B9"/>
    <w:rsid w:val="0053563A"/>
    <w:rsid w:val="005358D0"/>
    <w:rsid w:val="00536A7F"/>
    <w:rsid w:val="00536BC6"/>
    <w:rsid w:val="00536CE9"/>
    <w:rsid w:val="005371B5"/>
    <w:rsid w:val="00540357"/>
    <w:rsid w:val="00540717"/>
    <w:rsid w:val="005407D0"/>
    <w:rsid w:val="005408A5"/>
    <w:rsid w:val="00540992"/>
    <w:rsid w:val="00540C8D"/>
    <w:rsid w:val="00541091"/>
    <w:rsid w:val="005410BD"/>
    <w:rsid w:val="005412EE"/>
    <w:rsid w:val="0054148E"/>
    <w:rsid w:val="005415B7"/>
    <w:rsid w:val="00541623"/>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1"/>
    <w:rsid w:val="005677C9"/>
    <w:rsid w:val="00567E08"/>
    <w:rsid w:val="0057047A"/>
    <w:rsid w:val="00570557"/>
    <w:rsid w:val="00570DC7"/>
    <w:rsid w:val="00571198"/>
    <w:rsid w:val="00571343"/>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764D"/>
    <w:rsid w:val="00590E96"/>
    <w:rsid w:val="00591016"/>
    <w:rsid w:val="0059134B"/>
    <w:rsid w:val="00591A41"/>
    <w:rsid w:val="00591B39"/>
    <w:rsid w:val="005921DB"/>
    <w:rsid w:val="00592BE6"/>
    <w:rsid w:val="00592F75"/>
    <w:rsid w:val="00593110"/>
    <w:rsid w:val="005938CE"/>
    <w:rsid w:val="00593A85"/>
    <w:rsid w:val="00593E8B"/>
    <w:rsid w:val="00594D79"/>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4FF6"/>
    <w:rsid w:val="005A5E33"/>
    <w:rsid w:val="005A5FB2"/>
    <w:rsid w:val="005A6088"/>
    <w:rsid w:val="005A6346"/>
    <w:rsid w:val="005A6A66"/>
    <w:rsid w:val="005A72AD"/>
    <w:rsid w:val="005A78C8"/>
    <w:rsid w:val="005A7A0B"/>
    <w:rsid w:val="005B00FA"/>
    <w:rsid w:val="005B0426"/>
    <w:rsid w:val="005B0A7A"/>
    <w:rsid w:val="005B0A8D"/>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069"/>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527"/>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1F1"/>
    <w:rsid w:val="0065487C"/>
    <w:rsid w:val="00654C13"/>
    <w:rsid w:val="00655285"/>
    <w:rsid w:val="00655CA3"/>
    <w:rsid w:val="00656392"/>
    <w:rsid w:val="006566FF"/>
    <w:rsid w:val="00656ECC"/>
    <w:rsid w:val="00656EFC"/>
    <w:rsid w:val="0065741B"/>
    <w:rsid w:val="006577ED"/>
    <w:rsid w:val="0066019A"/>
    <w:rsid w:val="006602C8"/>
    <w:rsid w:val="0066088D"/>
    <w:rsid w:val="00660E4D"/>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09"/>
    <w:rsid w:val="00674216"/>
    <w:rsid w:val="00674477"/>
    <w:rsid w:val="00674B6D"/>
    <w:rsid w:val="006758A4"/>
    <w:rsid w:val="006759B6"/>
    <w:rsid w:val="00675BA3"/>
    <w:rsid w:val="00675BB0"/>
    <w:rsid w:val="00675F53"/>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1DE6"/>
    <w:rsid w:val="0069224F"/>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83F"/>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5A8"/>
    <w:rsid w:val="006E283A"/>
    <w:rsid w:val="006E291E"/>
    <w:rsid w:val="006E3491"/>
    <w:rsid w:val="006E3DA1"/>
    <w:rsid w:val="006E421A"/>
    <w:rsid w:val="006E441F"/>
    <w:rsid w:val="006E4599"/>
    <w:rsid w:val="006E4AF9"/>
    <w:rsid w:val="006E557F"/>
    <w:rsid w:val="006E5E2C"/>
    <w:rsid w:val="006E6C08"/>
    <w:rsid w:val="006E6C6D"/>
    <w:rsid w:val="006E6FE0"/>
    <w:rsid w:val="006E7180"/>
    <w:rsid w:val="006E74E6"/>
    <w:rsid w:val="006E765F"/>
    <w:rsid w:val="006F00D8"/>
    <w:rsid w:val="006F1516"/>
    <w:rsid w:val="006F1EA3"/>
    <w:rsid w:val="006F2222"/>
    <w:rsid w:val="006F24BE"/>
    <w:rsid w:val="006F250D"/>
    <w:rsid w:val="006F332E"/>
    <w:rsid w:val="006F3640"/>
    <w:rsid w:val="006F3978"/>
    <w:rsid w:val="006F3C5F"/>
    <w:rsid w:val="006F4022"/>
    <w:rsid w:val="006F4627"/>
    <w:rsid w:val="006F4DA4"/>
    <w:rsid w:val="006F4DFC"/>
    <w:rsid w:val="006F52D0"/>
    <w:rsid w:val="006F5443"/>
    <w:rsid w:val="006F5979"/>
    <w:rsid w:val="006F5AE0"/>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DD7"/>
    <w:rsid w:val="00721844"/>
    <w:rsid w:val="00722266"/>
    <w:rsid w:val="007226B5"/>
    <w:rsid w:val="00722721"/>
    <w:rsid w:val="007227C8"/>
    <w:rsid w:val="00722BAE"/>
    <w:rsid w:val="007237AB"/>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5AA"/>
    <w:rsid w:val="00762DAB"/>
    <w:rsid w:val="007633A9"/>
    <w:rsid w:val="00763E70"/>
    <w:rsid w:val="00763FE6"/>
    <w:rsid w:val="0076467B"/>
    <w:rsid w:val="0076478E"/>
    <w:rsid w:val="00764D53"/>
    <w:rsid w:val="00765178"/>
    <w:rsid w:val="0076594E"/>
    <w:rsid w:val="007659DA"/>
    <w:rsid w:val="00765B32"/>
    <w:rsid w:val="00766163"/>
    <w:rsid w:val="007663C0"/>
    <w:rsid w:val="0076656E"/>
    <w:rsid w:val="0076687C"/>
    <w:rsid w:val="00766FC0"/>
    <w:rsid w:val="007671FC"/>
    <w:rsid w:val="0076729B"/>
    <w:rsid w:val="00767513"/>
    <w:rsid w:val="007676C2"/>
    <w:rsid w:val="007676CA"/>
    <w:rsid w:val="007678FD"/>
    <w:rsid w:val="00767C52"/>
    <w:rsid w:val="007700B8"/>
    <w:rsid w:val="00770581"/>
    <w:rsid w:val="007706DD"/>
    <w:rsid w:val="007708D5"/>
    <w:rsid w:val="00770A0D"/>
    <w:rsid w:val="00770A8D"/>
    <w:rsid w:val="00770DFD"/>
    <w:rsid w:val="00771338"/>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38D"/>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D44"/>
    <w:rsid w:val="007920E1"/>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6DD5"/>
    <w:rsid w:val="007A7C36"/>
    <w:rsid w:val="007A7D9A"/>
    <w:rsid w:val="007B038A"/>
    <w:rsid w:val="007B07B2"/>
    <w:rsid w:val="007B086F"/>
    <w:rsid w:val="007B0889"/>
    <w:rsid w:val="007B0F37"/>
    <w:rsid w:val="007B1B03"/>
    <w:rsid w:val="007B1E64"/>
    <w:rsid w:val="007B26AF"/>
    <w:rsid w:val="007B390D"/>
    <w:rsid w:val="007B3B83"/>
    <w:rsid w:val="007B3F06"/>
    <w:rsid w:val="007B42EF"/>
    <w:rsid w:val="007B4DCC"/>
    <w:rsid w:val="007B4F04"/>
    <w:rsid w:val="007B5672"/>
    <w:rsid w:val="007B5D54"/>
    <w:rsid w:val="007B5ED3"/>
    <w:rsid w:val="007B6005"/>
    <w:rsid w:val="007B624B"/>
    <w:rsid w:val="007B65B0"/>
    <w:rsid w:val="007B676C"/>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6BE"/>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24E7"/>
    <w:rsid w:val="008028DA"/>
    <w:rsid w:val="008034B8"/>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69DA"/>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19"/>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CA"/>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1CDA"/>
    <w:rsid w:val="008528C4"/>
    <w:rsid w:val="0085338B"/>
    <w:rsid w:val="00853CC2"/>
    <w:rsid w:val="008543D6"/>
    <w:rsid w:val="008546D0"/>
    <w:rsid w:val="008547B9"/>
    <w:rsid w:val="00854829"/>
    <w:rsid w:val="00854984"/>
    <w:rsid w:val="00854AF3"/>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12"/>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2D"/>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DC8"/>
    <w:rsid w:val="008E594F"/>
    <w:rsid w:val="008E620F"/>
    <w:rsid w:val="008E62DF"/>
    <w:rsid w:val="008E6431"/>
    <w:rsid w:val="008E6476"/>
    <w:rsid w:val="008E6591"/>
    <w:rsid w:val="008E67FA"/>
    <w:rsid w:val="008E68E4"/>
    <w:rsid w:val="008E76F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7F6"/>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10E0"/>
    <w:rsid w:val="00931385"/>
    <w:rsid w:val="00931686"/>
    <w:rsid w:val="009316D4"/>
    <w:rsid w:val="00931D95"/>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D9E"/>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2A3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BAE"/>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8FF"/>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C53"/>
    <w:rsid w:val="00986014"/>
    <w:rsid w:val="0098619B"/>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868"/>
    <w:rsid w:val="00996C2E"/>
    <w:rsid w:val="0099711C"/>
    <w:rsid w:val="009972FA"/>
    <w:rsid w:val="0099733D"/>
    <w:rsid w:val="009A0205"/>
    <w:rsid w:val="009A082B"/>
    <w:rsid w:val="009A0C65"/>
    <w:rsid w:val="009A0E14"/>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C79B5"/>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522"/>
    <w:rsid w:val="00A275B9"/>
    <w:rsid w:val="00A27E76"/>
    <w:rsid w:val="00A30173"/>
    <w:rsid w:val="00A31469"/>
    <w:rsid w:val="00A323C7"/>
    <w:rsid w:val="00A32686"/>
    <w:rsid w:val="00A326E9"/>
    <w:rsid w:val="00A32885"/>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210"/>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3CC"/>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C9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B0E"/>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A23"/>
    <w:rsid w:val="00AC5DF5"/>
    <w:rsid w:val="00AC60A1"/>
    <w:rsid w:val="00AC68B3"/>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60B9"/>
    <w:rsid w:val="00AD6269"/>
    <w:rsid w:val="00AD6331"/>
    <w:rsid w:val="00AD7354"/>
    <w:rsid w:val="00AD7595"/>
    <w:rsid w:val="00AD76BA"/>
    <w:rsid w:val="00AD7DF2"/>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49E0"/>
    <w:rsid w:val="00AF56A8"/>
    <w:rsid w:val="00AF6786"/>
    <w:rsid w:val="00AF67FC"/>
    <w:rsid w:val="00AF7323"/>
    <w:rsid w:val="00AF7382"/>
    <w:rsid w:val="00AF7447"/>
    <w:rsid w:val="00AF7A20"/>
    <w:rsid w:val="00B00031"/>
    <w:rsid w:val="00B0059F"/>
    <w:rsid w:val="00B00DE9"/>
    <w:rsid w:val="00B01673"/>
    <w:rsid w:val="00B01875"/>
    <w:rsid w:val="00B01CAF"/>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1AD"/>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4B4"/>
    <w:rsid w:val="00B178C1"/>
    <w:rsid w:val="00B2049C"/>
    <w:rsid w:val="00B209E9"/>
    <w:rsid w:val="00B20A10"/>
    <w:rsid w:val="00B20EE9"/>
    <w:rsid w:val="00B2102D"/>
    <w:rsid w:val="00B2181E"/>
    <w:rsid w:val="00B21B84"/>
    <w:rsid w:val="00B21BF3"/>
    <w:rsid w:val="00B22488"/>
    <w:rsid w:val="00B2276A"/>
    <w:rsid w:val="00B23260"/>
    <w:rsid w:val="00B23446"/>
    <w:rsid w:val="00B23D9A"/>
    <w:rsid w:val="00B240B2"/>
    <w:rsid w:val="00B241D5"/>
    <w:rsid w:val="00B24B7C"/>
    <w:rsid w:val="00B24CCB"/>
    <w:rsid w:val="00B25644"/>
    <w:rsid w:val="00B25DDB"/>
    <w:rsid w:val="00B25ECB"/>
    <w:rsid w:val="00B26C5E"/>
    <w:rsid w:val="00B26E05"/>
    <w:rsid w:val="00B27005"/>
    <w:rsid w:val="00B2706D"/>
    <w:rsid w:val="00B275EE"/>
    <w:rsid w:val="00B27C1B"/>
    <w:rsid w:val="00B30BEA"/>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3AB"/>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68B4"/>
    <w:rsid w:val="00B470C0"/>
    <w:rsid w:val="00B47105"/>
    <w:rsid w:val="00B474DE"/>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075"/>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38C"/>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F9C"/>
    <w:rsid w:val="00BD0DDD"/>
    <w:rsid w:val="00BD0E77"/>
    <w:rsid w:val="00BD10A4"/>
    <w:rsid w:val="00BD1A2C"/>
    <w:rsid w:val="00BD1D8C"/>
    <w:rsid w:val="00BD20D5"/>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FEF"/>
    <w:rsid w:val="00BE32AE"/>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763"/>
    <w:rsid w:val="00C04C5F"/>
    <w:rsid w:val="00C052AA"/>
    <w:rsid w:val="00C05533"/>
    <w:rsid w:val="00C058AC"/>
    <w:rsid w:val="00C05DAC"/>
    <w:rsid w:val="00C05FD2"/>
    <w:rsid w:val="00C06DB8"/>
    <w:rsid w:val="00C06DCF"/>
    <w:rsid w:val="00C06E10"/>
    <w:rsid w:val="00C07728"/>
    <w:rsid w:val="00C07DAC"/>
    <w:rsid w:val="00C07FC2"/>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45"/>
    <w:rsid w:val="00C2679A"/>
    <w:rsid w:val="00C267B3"/>
    <w:rsid w:val="00C269FE"/>
    <w:rsid w:val="00C2721F"/>
    <w:rsid w:val="00C27F0A"/>
    <w:rsid w:val="00C30617"/>
    <w:rsid w:val="00C31086"/>
    <w:rsid w:val="00C31179"/>
    <w:rsid w:val="00C319C5"/>
    <w:rsid w:val="00C31ADD"/>
    <w:rsid w:val="00C31CEE"/>
    <w:rsid w:val="00C32201"/>
    <w:rsid w:val="00C323BE"/>
    <w:rsid w:val="00C32959"/>
    <w:rsid w:val="00C32EFF"/>
    <w:rsid w:val="00C32F16"/>
    <w:rsid w:val="00C32F2A"/>
    <w:rsid w:val="00C33184"/>
    <w:rsid w:val="00C332C3"/>
    <w:rsid w:val="00C33C03"/>
    <w:rsid w:val="00C34289"/>
    <w:rsid w:val="00C3455A"/>
    <w:rsid w:val="00C350C0"/>
    <w:rsid w:val="00C350D8"/>
    <w:rsid w:val="00C351C6"/>
    <w:rsid w:val="00C3534D"/>
    <w:rsid w:val="00C3580B"/>
    <w:rsid w:val="00C35DC0"/>
    <w:rsid w:val="00C35F0B"/>
    <w:rsid w:val="00C372B1"/>
    <w:rsid w:val="00C372C5"/>
    <w:rsid w:val="00C37719"/>
    <w:rsid w:val="00C37914"/>
    <w:rsid w:val="00C379D9"/>
    <w:rsid w:val="00C37A1B"/>
    <w:rsid w:val="00C37E1C"/>
    <w:rsid w:val="00C37FF9"/>
    <w:rsid w:val="00C40CE3"/>
    <w:rsid w:val="00C41421"/>
    <w:rsid w:val="00C4175A"/>
    <w:rsid w:val="00C41D82"/>
    <w:rsid w:val="00C431BE"/>
    <w:rsid w:val="00C43A85"/>
    <w:rsid w:val="00C4417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47E81"/>
    <w:rsid w:val="00C50080"/>
    <w:rsid w:val="00C50C87"/>
    <w:rsid w:val="00C51D77"/>
    <w:rsid w:val="00C5340C"/>
    <w:rsid w:val="00C534F8"/>
    <w:rsid w:val="00C53E7A"/>
    <w:rsid w:val="00C540E8"/>
    <w:rsid w:val="00C546A8"/>
    <w:rsid w:val="00C547F6"/>
    <w:rsid w:val="00C54BF0"/>
    <w:rsid w:val="00C55150"/>
    <w:rsid w:val="00C553B8"/>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1E83"/>
    <w:rsid w:val="00C62241"/>
    <w:rsid w:val="00C62349"/>
    <w:rsid w:val="00C62785"/>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4F9"/>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30B"/>
    <w:rsid w:val="00C8342E"/>
    <w:rsid w:val="00C83E41"/>
    <w:rsid w:val="00C83F81"/>
    <w:rsid w:val="00C847A7"/>
    <w:rsid w:val="00C84C7B"/>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5C58"/>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3C7B"/>
    <w:rsid w:val="00CA4076"/>
    <w:rsid w:val="00CA41A2"/>
    <w:rsid w:val="00CA4245"/>
    <w:rsid w:val="00CA4605"/>
    <w:rsid w:val="00CA48CE"/>
    <w:rsid w:val="00CA4BD7"/>
    <w:rsid w:val="00CA57A4"/>
    <w:rsid w:val="00CA58BA"/>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9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B8B"/>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111"/>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423"/>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24B"/>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569"/>
    <w:rsid w:val="00D466E4"/>
    <w:rsid w:val="00D470D6"/>
    <w:rsid w:val="00D470E8"/>
    <w:rsid w:val="00D472DF"/>
    <w:rsid w:val="00D476E7"/>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60F"/>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57BC5"/>
    <w:rsid w:val="00D60461"/>
    <w:rsid w:val="00D606C1"/>
    <w:rsid w:val="00D607F0"/>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33D"/>
    <w:rsid w:val="00D8048C"/>
    <w:rsid w:val="00D80710"/>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387"/>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305"/>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1FDE"/>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554"/>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597"/>
    <w:rsid w:val="00DF0634"/>
    <w:rsid w:val="00DF0977"/>
    <w:rsid w:val="00DF0BFB"/>
    <w:rsid w:val="00DF1F60"/>
    <w:rsid w:val="00DF3112"/>
    <w:rsid w:val="00DF3A9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3F86"/>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5DB7"/>
    <w:rsid w:val="00E16229"/>
    <w:rsid w:val="00E1732B"/>
    <w:rsid w:val="00E1760A"/>
    <w:rsid w:val="00E17B55"/>
    <w:rsid w:val="00E17CBB"/>
    <w:rsid w:val="00E20065"/>
    <w:rsid w:val="00E2041A"/>
    <w:rsid w:val="00E20DCD"/>
    <w:rsid w:val="00E21426"/>
    <w:rsid w:val="00E21F21"/>
    <w:rsid w:val="00E22168"/>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95E"/>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49B"/>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A53"/>
    <w:rsid w:val="00E87E19"/>
    <w:rsid w:val="00E87EE4"/>
    <w:rsid w:val="00E90457"/>
    <w:rsid w:val="00E9061C"/>
    <w:rsid w:val="00E9124D"/>
    <w:rsid w:val="00E9128D"/>
    <w:rsid w:val="00E9131A"/>
    <w:rsid w:val="00E91795"/>
    <w:rsid w:val="00E91847"/>
    <w:rsid w:val="00E921C4"/>
    <w:rsid w:val="00E9292F"/>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4BD9"/>
    <w:rsid w:val="00ED57E7"/>
    <w:rsid w:val="00ED58E2"/>
    <w:rsid w:val="00ED64E7"/>
    <w:rsid w:val="00ED67F2"/>
    <w:rsid w:val="00ED6C6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8C9"/>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AA8"/>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06"/>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7B7"/>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29A2"/>
    <w:rsid w:val="00F2335A"/>
    <w:rsid w:val="00F2371D"/>
    <w:rsid w:val="00F23726"/>
    <w:rsid w:val="00F23BED"/>
    <w:rsid w:val="00F23D39"/>
    <w:rsid w:val="00F24CD5"/>
    <w:rsid w:val="00F24EBD"/>
    <w:rsid w:val="00F2524A"/>
    <w:rsid w:val="00F2528F"/>
    <w:rsid w:val="00F25575"/>
    <w:rsid w:val="00F25E9A"/>
    <w:rsid w:val="00F26EA2"/>
    <w:rsid w:val="00F27984"/>
    <w:rsid w:val="00F302EF"/>
    <w:rsid w:val="00F30BDC"/>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26C"/>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9BB"/>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B1A"/>
    <w:rsid w:val="00F87C14"/>
    <w:rsid w:val="00F87E18"/>
    <w:rsid w:val="00F902F4"/>
    <w:rsid w:val="00F9050D"/>
    <w:rsid w:val="00F90FF5"/>
    <w:rsid w:val="00F91071"/>
    <w:rsid w:val="00F910FB"/>
    <w:rsid w:val="00F912F2"/>
    <w:rsid w:val="00F91833"/>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4A3"/>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A7B6E"/>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483"/>
    <w:rsid w:val="00FB657B"/>
    <w:rsid w:val="00FB69B5"/>
    <w:rsid w:val="00FB6D96"/>
    <w:rsid w:val="00FB7F63"/>
    <w:rsid w:val="00FC0E0F"/>
    <w:rsid w:val="00FC2A2F"/>
    <w:rsid w:val="00FC2D10"/>
    <w:rsid w:val="00FC3008"/>
    <w:rsid w:val="00FC3731"/>
    <w:rsid w:val="00FC3A19"/>
    <w:rsid w:val="00FC411B"/>
    <w:rsid w:val="00FC421D"/>
    <w:rsid w:val="00FC4235"/>
    <w:rsid w:val="00FC4B90"/>
    <w:rsid w:val="00FC4FD7"/>
    <w:rsid w:val="00FC5E16"/>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1E22"/>
    <w:rsid w:val="00FD23A5"/>
    <w:rsid w:val="00FD2AF9"/>
    <w:rsid w:val="00FD2DB5"/>
    <w:rsid w:val="00FD43E1"/>
    <w:rsid w:val="00FD47B7"/>
    <w:rsid w:val="00FD4D17"/>
    <w:rsid w:val="00FD4E7C"/>
    <w:rsid w:val="00FD5468"/>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B4D"/>
    <w:rsid w:val="00FE4C25"/>
    <w:rsid w:val="00FE4F87"/>
    <w:rsid w:val="00FE5258"/>
    <w:rsid w:val="00FE52E6"/>
    <w:rsid w:val="00FE536E"/>
    <w:rsid w:val="00FE60F0"/>
    <w:rsid w:val="00FE61EE"/>
    <w:rsid w:val="00FE6583"/>
    <w:rsid w:val="00FE67FB"/>
    <w:rsid w:val="00FE69CB"/>
    <w:rsid w:val="00FE6E53"/>
    <w:rsid w:val="00FF04B6"/>
    <w:rsid w:val="00FF1FBA"/>
    <w:rsid w:val="00FF270B"/>
    <w:rsid w:val="00FF2FF9"/>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6733104">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495847879">
      <w:bodyDiv w:val="1"/>
      <w:marLeft w:val="0"/>
      <w:marRight w:val="0"/>
      <w:marTop w:val="0"/>
      <w:marBottom w:val="0"/>
      <w:divBdr>
        <w:top w:val="none" w:sz="0" w:space="0" w:color="auto"/>
        <w:left w:val="none" w:sz="0" w:space="0" w:color="auto"/>
        <w:bottom w:val="none" w:sz="0" w:space="0" w:color="auto"/>
        <w:right w:val="none" w:sz="0" w:space="0" w:color="auto"/>
      </w:divBdr>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272199">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03621117">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58341322">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2514490">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1969759">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1023</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4</cp:revision>
  <cp:lastPrinted>2010-11-10T21:00:00Z</cp:lastPrinted>
  <dcterms:created xsi:type="dcterms:W3CDTF">2023-11-02T20:34:00Z</dcterms:created>
  <dcterms:modified xsi:type="dcterms:W3CDTF">2023-11-03T17:38:00Z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